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4C" w:rsidRPr="009627C0" w:rsidRDefault="0017334C" w:rsidP="0017334C">
      <w:pPr>
        <w:spacing w:line="360" w:lineRule="auto"/>
        <w:jc w:val="center"/>
        <w:rPr>
          <w:b/>
          <w:lang w:val="ru-RU"/>
        </w:rPr>
      </w:pPr>
      <w:r w:rsidRPr="009627C0">
        <w:rPr>
          <w:b/>
          <w:lang w:val="ru-RU"/>
        </w:rPr>
        <w:t>МІНІСТЕРСТВО ОСВІТИ І НАУКИ УКРАЇНИ</w:t>
      </w:r>
    </w:p>
    <w:p w:rsidR="0017334C" w:rsidRPr="009627C0" w:rsidRDefault="0017334C" w:rsidP="0017334C">
      <w:pPr>
        <w:spacing w:line="360" w:lineRule="auto"/>
        <w:jc w:val="center"/>
        <w:rPr>
          <w:b/>
          <w:lang w:val="uk-UA"/>
        </w:rPr>
      </w:pPr>
      <w:r w:rsidRPr="009627C0">
        <w:rPr>
          <w:b/>
          <w:lang w:val="ru-RU"/>
        </w:rPr>
        <w:t>ВОЛИНСЬКИЙ НАЦІОНАЛЬНИЙ УНІВЕРСИТЕТ ІМЕНІ ЛЕСІ УКРАЇНКИ</w:t>
      </w:r>
    </w:p>
    <w:p w:rsidR="0017334C" w:rsidRPr="009627C0" w:rsidRDefault="0017334C" w:rsidP="0017334C">
      <w:pPr>
        <w:jc w:val="center"/>
        <w:rPr>
          <w:sz w:val="28"/>
          <w:szCs w:val="28"/>
          <w:lang w:val="ru-RU"/>
        </w:rPr>
      </w:pPr>
    </w:p>
    <w:p w:rsidR="0017334C" w:rsidRPr="00EE3D72" w:rsidRDefault="00964ED1" w:rsidP="0017334C">
      <w:pPr>
        <w:pStyle w:val="a9"/>
        <w:ind w:left="4536"/>
        <w:rPr>
          <w:noProof/>
          <w:sz w:val="28"/>
          <w:szCs w:val="28"/>
          <w:lang w:val="ru-RU"/>
        </w:rPr>
      </w:pPr>
      <w:r w:rsidRPr="00AF4BB6">
        <w:rPr>
          <w:rFonts w:ascii="Verdana" w:hAnsi="Verdana" w:cs="Verdana"/>
          <w:b/>
          <w:noProof/>
          <w:lang w:val="ru-RU" w:eastAsia="ru-RU"/>
        </w:rPr>
        <w:drawing>
          <wp:inline distT="0" distB="0" distL="0" distR="0" wp14:anchorId="68E25998" wp14:editId="4E94105B">
            <wp:extent cx="3209925" cy="1800225"/>
            <wp:effectExtent l="0" t="0" r="0" b="0"/>
            <wp:docPr id="1" name="Рисунок 1" descr="Шапка_програми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програми-removebg-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4C" w:rsidRPr="009627C0" w:rsidRDefault="0017334C" w:rsidP="0017334C">
      <w:pPr>
        <w:ind w:left="4536"/>
        <w:jc w:val="center"/>
        <w:rPr>
          <w:sz w:val="28"/>
          <w:szCs w:val="28"/>
          <w:lang w:val="ru-RU"/>
        </w:rPr>
      </w:pPr>
    </w:p>
    <w:p w:rsidR="0017334C" w:rsidRPr="009627C0" w:rsidRDefault="0017334C" w:rsidP="0017334C">
      <w:pPr>
        <w:jc w:val="center"/>
        <w:rPr>
          <w:sz w:val="28"/>
          <w:szCs w:val="28"/>
          <w:lang w:val="ru-RU"/>
        </w:rPr>
      </w:pPr>
    </w:p>
    <w:p w:rsidR="0017334C" w:rsidRPr="009627C0" w:rsidRDefault="0017334C" w:rsidP="0017334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627C0">
        <w:rPr>
          <w:b/>
          <w:sz w:val="28"/>
          <w:szCs w:val="28"/>
          <w:lang w:val="ru-RU"/>
        </w:rPr>
        <w:t>ПРОГРАМА</w:t>
      </w:r>
    </w:p>
    <w:p w:rsidR="0017334C" w:rsidRPr="009627C0" w:rsidRDefault="0017334C" w:rsidP="0017334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627C0">
        <w:rPr>
          <w:b/>
          <w:sz w:val="28"/>
          <w:szCs w:val="28"/>
          <w:lang w:val="ru-RU"/>
        </w:rPr>
        <w:t>ФАХОВОГО ІСПИТУ ЗАМІСТЬ ЄФВВ</w:t>
      </w:r>
    </w:p>
    <w:p w:rsidR="0017334C" w:rsidRPr="009627C0" w:rsidRDefault="0017334C" w:rsidP="0017334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627C0">
        <w:rPr>
          <w:b/>
          <w:sz w:val="28"/>
          <w:szCs w:val="28"/>
          <w:lang w:val="ru-RU"/>
        </w:rPr>
        <w:t>ДЛЯ УЧАСТІ У КОНКУРСНОМУ ВІДБОРІ ДЛЯ ЗДОБУТТЯ ДРУГОГО (МАГІСТЕРСЬКОГО) РІВНЯ ВИЩОЇ ОСВІТИ</w:t>
      </w:r>
    </w:p>
    <w:p w:rsidR="0017334C" w:rsidRPr="009627C0" w:rsidRDefault="0017334C" w:rsidP="0017334C">
      <w:pPr>
        <w:spacing w:line="360" w:lineRule="auto"/>
        <w:jc w:val="center"/>
        <w:rPr>
          <w:sz w:val="28"/>
          <w:szCs w:val="28"/>
          <w:lang w:val="ru-RU"/>
        </w:rPr>
      </w:pPr>
      <w:r w:rsidRPr="009627C0">
        <w:rPr>
          <w:sz w:val="28"/>
          <w:szCs w:val="28"/>
          <w:lang w:val="ru-RU"/>
        </w:rPr>
        <w:t xml:space="preserve">на </w:t>
      </w:r>
      <w:proofErr w:type="spellStart"/>
      <w:r w:rsidRPr="009627C0">
        <w:rPr>
          <w:sz w:val="28"/>
          <w:szCs w:val="28"/>
          <w:lang w:val="ru-RU"/>
        </w:rPr>
        <w:t>основі</w:t>
      </w:r>
      <w:proofErr w:type="spellEnd"/>
      <w:r w:rsidRPr="009627C0">
        <w:rPr>
          <w:sz w:val="28"/>
          <w:szCs w:val="28"/>
          <w:lang w:val="ru-RU"/>
        </w:rPr>
        <w:t xml:space="preserve"> </w:t>
      </w:r>
      <w:proofErr w:type="spellStart"/>
      <w:r w:rsidRPr="009627C0">
        <w:rPr>
          <w:sz w:val="28"/>
          <w:szCs w:val="28"/>
          <w:lang w:val="ru-RU"/>
        </w:rPr>
        <w:t>раніше</w:t>
      </w:r>
      <w:proofErr w:type="spellEnd"/>
      <w:r w:rsidRPr="009627C0">
        <w:rPr>
          <w:sz w:val="28"/>
          <w:szCs w:val="28"/>
          <w:lang w:val="ru-RU"/>
        </w:rPr>
        <w:t xml:space="preserve"> </w:t>
      </w:r>
      <w:proofErr w:type="spellStart"/>
      <w:r w:rsidRPr="009627C0">
        <w:rPr>
          <w:sz w:val="28"/>
          <w:szCs w:val="28"/>
          <w:lang w:val="ru-RU"/>
        </w:rPr>
        <w:t>здобутих</w:t>
      </w:r>
      <w:proofErr w:type="spellEnd"/>
      <w:r w:rsidRPr="009627C0">
        <w:rPr>
          <w:sz w:val="28"/>
          <w:szCs w:val="28"/>
          <w:lang w:val="ru-RU"/>
        </w:rPr>
        <w:t xml:space="preserve"> </w:t>
      </w:r>
      <w:proofErr w:type="spellStart"/>
      <w:r w:rsidRPr="009627C0">
        <w:rPr>
          <w:sz w:val="28"/>
          <w:szCs w:val="28"/>
          <w:lang w:val="ru-RU"/>
        </w:rPr>
        <w:t>рівнів</w:t>
      </w:r>
      <w:proofErr w:type="spellEnd"/>
      <w:r w:rsidRPr="009627C0">
        <w:rPr>
          <w:sz w:val="28"/>
          <w:szCs w:val="28"/>
          <w:lang w:val="ru-RU"/>
        </w:rPr>
        <w:t xml:space="preserve"> </w:t>
      </w:r>
      <w:proofErr w:type="spellStart"/>
      <w:r w:rsidRPr="009627C0">
        <w:rPr>
          <w:sz w:val="28"/>
          <w:szCs w:val="28"/>
          <w:lang w:val="ru-RU"/>
        </w:rPr>
        <w:t>вищої</w:t>
      </w:r>
      <w:proofErr w:type="spellEnd"/>
      <w:r w:rsidRPr="009627C0">
        <w:rPr>
          <w:sz w:val="28"/>
          <w:szCs w:val="28"/>
          <w:lang w:val="ru-RU"/>
        </w:rPr>
        <w:t xml:space="preserve"> освіти бакалавра (НРК 6),</w:t>
      </w:r>
    </w:p>
    <w:p w:rsidR="0017334C" w:rsidRPr="009627C0" w:rsidRDefault="0017334C" w:rsidP="0017334C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9627C0">
        <w:rPr>
          <w:sz w:val="28"/>
          <w:szCs w:val="28"/>
          <w:lang w:val="ru-RU"/>
        </w:rPr>
        <w:t>магістра</w:t>
      </w:r>
      <w:proofErr w:type="spellEnd"/>
      <w:r w:rsidRPr="009627C0">
        <w:rPr>
          <w:sz w:val="28"/>
          <w:szCs w:val="28"/>
          <w:lang w:val="ru-RU"/>
        </w:rPr>
        <w:t>, освітньо-</w:t>
      </w:r>
      <w:proofErr w:type="spellStart"/>
      <w:r w:rsidRPr="009627C0">
        <w:rPr>
          <w:sz w:val="28"/>
          <w:szCs w:val="28"/>
          <w:lang w:val="ru-RU"/>
        </w:rPr>
        <w:t>кваліфікаційного</w:t>
      </w:r>
      <w:proofErr w:type="spellEnd"/>
      <w:r w:rsidRPr="009627C0">
        <w:rPr>
          <w:sz w:val="28"/>
          <w:szCs w:val="28"/>
          <w:lang w:val="ru-RU"/>
        </w:rPr>
        <w:t xml:space="preserve"> рівня </w:t>
      </w:r>
      <w:proofErr w:type="spellStart"/>
      <w:r w:rsidRPr="009627C0">
        <w:rPr>
          <w:sz w:val="28"/>
          <w:szCs w:val="28"/>
          <w:lang w:val="ru-RU"/>
        </w:rPr>
        <w:t>спеціаліста</w:t>
      </w:r>
      <w:proofErr w:type="spellEnd"/>
      <w:r w:rsidRPr="009627C0">
        <w:rPr>
          <w:sz w:val="28"/>
          <w:szCs w:val="28"/>
          <w:lang w:val="ru-RU"/>
        </w:rPr>
        <w:t xml:space="preserve"> (НРК 7),</w:t>
      </w:r>
    </w:p>
    <w:p w:rsidR="0017334C" w:rsidRPr="009627C0" w:rsidRDefault="0017334C" w:rsidP="0017334C">
      <w:pPr>
        <w:spacing w:line="360" w:lineRule="auto"/>
        <w:jc w:val="center"/>
        <w:rPr>
          <w:sz w:val="28"/>
          <w:szCs w:val="28"/>
          <w:lang w:val="ru-RU"/>
        </w:rPr>
      </w:pPr>
    </w:p>
    <w:p w:rsidR="0017334C" w:rsidRDefault="0017334C" w:rsidP="0017334C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9627C0">
        <w:rPr>
          <w:b/>
          <w:sz w:val="28"/>
          <w:szCs w:val="28"/>
          <w:lang w:val="ru-RU"/>
        </w:rPr>
        <w:t>яким</w:t>
      </w:r>
      <w:proofErr w:type="spellEnd"/>
      <w:r w:rsidRPr="009627C0">
        <w:rPr>
          <w:b/>
          <w:sz w:val="28"/>
          <w:szCs w:val="28"/>
          <w:lang w:val="ru-RU"/>
        </w:rPr>
        <w:t xml:space="preserve"> </w:t>
      </w:r>
      <w:proofErr w:type="spellStart"/>
      <w:r w:rsidRPr="009627C0">
        <w:rPr>
          <w:b/>
          <w:sz w:val="28"/>
          <w:szCs w:val="28"/>
          <w:lang w:val="ru-RU"/>
        </w:rPr>
        <w:t>надано</w:t>
      </w:r>
      <w:proofErr w:type="spellEnd"/>
      <w:r w:rsidRPr="009627C0">
        <w:rPr>
          <w:b/>
          <w:sz w:val="28"/>
          <w:szCs w:val="28"/>
          <w:lang w:val="ru-RU"/>
        </w:rPr>
        <w:t xml:space="preserve"> </w:t>
      </w:r>
      <w:proofErr w:type="spellStart"/>
      <w:r w:rsidRPr="009627C0">
        <w:rPr>
          <w:b/>
          <w:sz w:val="28"/>
          <w:szCs w:val="28"/>
          <w:lang w:val="ru-RU"/>
        </w:rPr>
        <w:t>таке</w:t>
      </w:r>
      <w:proofErr w:type="spellEnd"/>
      <w:r w:rsidRPr="009627C0">
        <w:rPr>
          <w:b/>
          <w:sz w:val="28"/>
          <w:szCs w:val="28"/>
          <w:lang w:val="ru-RU"/>
        </w:rPr>
        <w:t xml:space="preserve"> право </w:t>
      </w:r>
      <w:proofErr w:type="spellStart"/>
      <w:r w:rsidRPr="009627C0">
        <w:rPr>
          <w:b/>
          <w:sz w:val="28"/>
          <w:szCs w:val="28"/>
          <w:lang w:val="ru-RU"/>
        </w:rPr>
        <w:t>відповідно</w:t>
      </w:r>
      <w:proofErr w:type="spellEnd"/>
      <w:r w:rsidRPr="009627C0">
        <w:rPr>
          <w:b/>
          <w:sz w:val="28"/>
          <w:szCs w:val="28"/>
          <w:lang w:val="ru-RU"/>
        </w:rPr>
        <w:t xml:space="preserve"> до </w:t>
      </w:r>
      <w:proofErr w:type="spellStart"/>
      <w:r w:rsidRPr="009627C0">
        <w:rPr>
          <w:b/>
          <w:sz w:val="28"/>
          <w:szCs w:val="28"/>
          <w:lang w:val="ru-RU"/>
        </w:rPr>
        <w:t>спеціальних</w:t>
      </w:r>
      <w:proofErr w:type="spellEnd"/>
      <w:r w:rsidRPr="009627C0">
        <w:rPr>
          <w:b/>
          <w:sz w:val="28"/>
          <w:szCs w:val="28"/>
          <w:lang w:val="ru-RU"/>
        </w:rPr>
        <w:t xml:space="preserve"> умов Правил прийому до ВНУ імені Лесі Українки в 2024 році</w:t>
      </w:r>
    </w:p>
    <w:p w:rsidR="0017334C" w:rsidRDefault="0017334C" w:rsidP="0017334C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5327D" w:rsidRPr="0017334C" w:rsidRDefault="002B7AD3" w:rsidP="0005327D">
      <w:pPr>
        <w:spacing w:line="360" w:lineRule="auto"/>
        <w:jc w:val="center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ЗІ </w:t>
      </w:r>
      <w:r w:rsidRPr="0017334C">
        <w:rPr>
          <w:sz w:val="28"/>
          <w:szCs w:val="28"/>
          <w:lang w:val="uk-UA"/>
        </w:rPr>
        <w:t xml:space="preserve">СПЕЦІАЛЬНОСТІ </w:t>
      </w:r>
      <w:r w:rsidR="0005327D" w:rsidRPr="0017334C">
        <w:rPr>
          <w:sz w:val="28"/>
          <w:szCs w:val="28"/>
          <w:lang w:val="uk-UA"/>
        </w:rPr>
        <w:t>061 ЖУРНАЛІСТИКА</w:t>
      </w:r>
    </w:p>
    <w:p w:rsidR="0017334C" w:rsidRPr="002B7AD3" w:rsidRDefault="0017334C" w:rsidP="0005327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5327D" w:rsidRPr="002B7AD3" w:rsidRDefault="002B7AD3" w:rsidP="0005327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освітньо-професійна програма</w:t>
      </w:r>
      <w:r w:rsidR="0005327D" w:rsidRPr="002B7AD3">
        <w:rPr>
          <w:b/>
          <w:sz w:val="28"/>
          <w:szCs w:val="28"/>
          <w:lang w:val="uk-UA"/>
        </w:rPr>
        <w:t xml:space="preserve"> </w:t>
      </w:r>
      <w:r w:rsidR="0017334C">
        <w:rPr>
          <w:b/>
          <w:sz w:val="28"/>
          <w:szCs w:val="28"/>
          <w:lang w:val="uk-UA"/>
        </w:rPr>
        <w:t>ЖУРНАЛІСТИКА І СОЦІАЛЬНІ КОМУНІКАЦІЇ</w:t>
      </w:r>
    </w:p>
    <w:p w:rsidR="0005327D" w:rsidRPr="002B7AD3" w:rsidRDefault="0005327D" w:rsidP="0005327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5327D" w:rsidRPr="002B7AD3" w:rsidRDefault="0005327D" w:rsidP="0005327D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05327D" w:rsidRPr="002B7AD3" w:rsidRDefault="0005327D" w:rsidP="0005327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05327D" w:rsidRPr="002B7AD3" w:rsidRDefault="0005327D" w:rsidP="0005327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05327D" w:rsidRPr="002B7AD3" w:rsidRDefault="0005327D" w:rsidP="0005327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05327D" w:rsidRPr="002B7AD3" w:rsidRDefault="0005327D" w:rsidP="0005327D">
      <w:pPr>
        <w:spacing w:line="360" w:lineRule="auto"/>
        <w:jc w:val="center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ЛУЦЬК – 202</w:t>
      </w:r>
      <w:r w:rsidR="002B7AD3" w:rsidRPr="002B7AD3">
        <w:rPr>
          <w:sz w:val="28"/>
          <w:szCs w:val="28"/>
          <w:lang w:val="uk-UA"/>
        </w:rPr>
        <w:t>4</w:t>
      </w:r>
    </w:p>
    <w:p w:rsidR="0005327D" w:rsidRPr="002B7AD3" w:rsidRDefault="0005327D">
      <w:pPr>
        <w:spacing w:after="160" w:line="259" w:lineRule="auto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br w:type="page"/>
      </w:r>
    </w:p>
    <w:p w:rsidR="0005327D" w:rsidRPr="002B7AD3" w:rsidRDefault="0005327D" w:rsidP="0005327D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lastRenderedPageBreak/>
        <w:t>Пояснювальна  записка</w:t>
      </w:r>
    </w:p>
    <w:p w:rsidR="0005327D" w:rsidRPr="002B7AD3" w:rsidRDefault="0017334C" w:rsidP="002B7AD3">
      <w:pPr>
        <w:pStyle w:val="a4"/>
        <w:spacing w:line="360" w:lineRule="auto"/>
        <w:jc w:val="both"/>
        <w:rPr>
          <w:b w:val="0"/>
          <w:i w:val="0"/>
          <w:szCs w:val="28"/>
        </w:rPr>
      </w:pPr>
      <w:r w:rsidRPr="0017334C">
        <w:rPr>
          <w:b w:val="0"/>
          <w:i w:val="0"/>
          <w:szCs w:val="28"/>
        </w:rPr>
        <w:t xml:space="preserve">Відповідно до </w:t>
      </w:r>
      <w:proofErr w:type="spellStart"/>
      <w:r w:rsidRPr="0017334C">
        <w:rPr>
          <w:b w:val="0"/>
          <w:i w:val="0"/>
          <w:szCs w:val="28"/>
        </w:rPr>
        <w:t>п.п</w:t>
      </w:r>
      <w:proofErr w:type="spellEnd"/>
      <w:r w:rsidRPr="0017334C">
        <w:rPr>
          <w:b w:val="0"/>
          <w:i w:val="0"/>
          <w:szCs w:val="28"/>
        </w:rPr>
        <w:t>. 8.3 розділу VIII Спеціальних умов участі у вступній кампанії Правил прийому до Волинського національного університету імені Лесі Українки в 2024 році 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та/або фахового іспиту замість Єдиного фахового вступного випробування (ЄФВВ).</w:t>
      </w:r>
    </w:p>
    <w:p w:rsidR="002B7AD3" w:rsidRPr="002B7AD3" w:rsidRDefault="002B7AD3" w:rsidP="002B7AD3">
      <w:pPr>
        <w:pStyle w:val="a4"/>
        <w:spacing w:line="360" w:lineRule="auto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 xml:space="preserve">Зміст програми фахового іспиту спрямований перевірку базових знань, здатності до опанування освітньої програми на основі здобутих раніше компетентностей, потрібних для навчання на спеціальності 061 Журналістика. </w:t>
      </w:r>
      <w:r w:rsidR="0005327D" w:rsidRPr="002B7AD3">
        <w:rPr>
          <w:b w:val="0"/>
          <w:i w:val="0"/>
          <w:szCs w:val="28"/>
        </w:rPr>
        <w:t xml:space="preserve">Зміст програми вступного іспиту спрямований на відображення основних положень із журналістики та </w:t>
      </w:r>
      <w:proofErr w:type="spellStart"/>
      <w:r w:rsidR="0005327D" w:rsidRPr="002B7AD3">
        <w:rPr>
          <w:b w:val="0"/>
          <w:i w:val="0"/>
          <w:szCs w:val="28"/>
        </w:rPr>
        <w:t>едиторики</w:t>
      </w:r>
      <w:proofErr w:type="spellEnd"/>
      <w:r w:rsidR="0005327D" w:rsidRPr="002B7AD3">
        <w:rPr>
          <w:b w:val="0"/>
          <w:i w:val="0"/>
          <w:szCs w:val="28"/>
        </w:rPr>
        <w:t xml:space="preserve">, що вивчаються з різних точок зору як у теоретичному, так і практичному плані. Характер завдань, зокрема ступінь їх складності, інформаційна насиченість, відповідає можливостям бакалаврів – випускників спеціальності 061 Журналістика.  </w:t>
      </w:r>
      <w:r w:rsidRPr="002B7AD3">
        <w:rPr>
          <w:b w:val="0"/>
          <w:i w:val="0"/>
          <w:szCs w:val="28"/>
        </w:rPr>
        <w:t xml:space="preserve">Програма містить перелік питань із основних курсів згідно з навчальним планом підготовки бакалавра з напряму 061 Журналістика, а також списки рекомендованої літератури та критерії оцінювання знань та вмінь претендентів на навчання. </w:t>
      </w:r>
    </w:p>
    <w:p w:rsidR="0005327D" w:rsidRPr="002B7AD3" w:rsidRDefault="0005327D" w:rsidP="002B7AD3">
      <w:pPr>
        <w:ind w:firstLine="560"/>
        <w:jc w:val="both"/>
        <w:rPr>
          <w:b/>
          <w:color w:val="FF0000"/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Тематичний зміст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1</w:t>
      </w:r>
    </w:p>
    <w:p w:rsidR="0011108F" w:rsidRPr="002B7AD3" w:rsidRDefault="0011108F" w:rsidP="0011108F">
      <w:pPr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Критерії поділу журналістики на жанри.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Найзагальніші тенденції розвитку жанрів у сучасній журналістиці.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Історичний розвиток інформаційних жанрів.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Природа і призначення факту в журналістському творі. Факт реальний і відображений. Факт і система фактів.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«новини» і «новинної інформації» в журналістиці. Категорії новинної інформації. Критерії цінності новин.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Місце факту в інформаційних жанрах.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Замітка в системі інформаційних жанрів. Специфіка, структура, типи інформаційного змісту і види замітки.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 xml:space="preserve">Інформаційне інтерв’ю як елемент журналістських матеріалів і самостійний жанр. Види інтерв’ю. 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Репортаж як найбільш оперативний, динамічний та ефективний жанр сучасних ЗМІ. Закони репортажу.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lastRenderedPageBreak/>
        <w:t>Інформаційна кореспонденція, інформаційний звіт: визначення, призначення, жанрові особливості та місце в ієрархії інформаційних жанрів.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Інформаційно-тематичний огляд. Огляд преси.</w:t>
      </w:r>
    </w:p>
    <w:p w:rsidR="0011108F" w:rsidRPr="002B7AD3" w:rsidRDefault="0011108F" w:rsidP="0011108F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Некролог.</w:t>
      </w:r>
      <w:r w:rsidRPr="002B7AD3">
        <w:rPr>
          <w:b/>
          <w:bCs/>
          <w:sz w:val="28"/>
          <w:szCs w:val="28"/>
          <w:lang w:val="uk-UA"/>
        </w:rPr>
        <w:t xml:space="preserve"> </w:t>
      </w:r>
    </w:p>
    <w:p w:rsidR="0011108F" w:rsidRPr="002B7AD3" w:rsidRDefault="0011108F" w:rsidP="0011108F">
      <w:pPr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 xml:space="preserve">Методика підготовки інформаційних матеріалів. </w:t>
      </w:r>
      <w:proofErr w:type="spellStart"/>
      <w:r w:rsidRPr="002B7AD3">
        <w:rPr>
          <w:bCs/>
          <w:sz w:val="28"/>
          <w:szCs w:val="28"/>
          <w:lang w:val="uk-UA"/>
        </w:rPr>
        <w:t>Інфотейнмент</w:t>
      </w:r>
      <w:proofErr w:type="spellEnd"/>
      <w:r w:rsidRPr="002B7AD3">
        <w:rPr>
          <w:bCs/>
          <w:sz w:val="28"/>
          <w:szCs w:val="28"/>
          <w:lang w:val="uk-UA"/>
        </w:rPr>
        <w:t xml:space="preserve"> як форма подачі інформації.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Функції журналістської аналітики – активізація </w:t>
      </w:r>
      <w:proofErr w:type="spellStart"/>
      <w:r w:rsidRPr="002B7AD3">
        <w:rPr>
          <w:sz w:val="28"/>
          <w:szCs w:val="28"/>
          <w:lang w:val="uk-UA"/>
        </w:rPr>
        <w:t>мисленнєвого</w:t>
      </w:r>
      <w:proofErr w:type="spellEnd"/>
      <w:r w:rsidRPr="002B7AD3">
        <w:rPr>
          <w:sz w:val="28"/>
          <w:szCs w:val="28"/>
          <w:lang w:val="uk-UA"/>
        </w:rPr>
        <w:t xml:space="preserve"> процесу читача, формування громадської думки, розслідування, прогнозування.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Кореспонденція в системі журналістської аналітики: визначення, функції.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Суть і призначення коментаря. Коментарі на внутрішні й міжнародні теми.</w:t>
      </w:r>
    </w:p>
    <w:p w:rsidR="0011108F" w:rsidRPr="002B7AD3" w:rsidRDefault="0011108F" w:rsidP="0011108F">
      <w:pPr>
        <w:ind w:right="-57"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Природа статті як найважливішого аналітичного жанру публіцистики.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Різновиди статті: загальнополітична (публіцистична), передова, редакційна, аналітична (газетна), теоретико-пропагандистська, </w:t>
      </w:r>
      <w:proofErr w:type="spellStart"/>
      <w:r w:rsidRPr="002B7AD3">
        <w:rPr>
          <w:sz w:val="28"/>
          <w:szCs w:val="28"/>
          <w:lang w:val="uk-UA"/>
        </w:rPr>
        <w:t>постановча</w:t>
      </w:r>
      <w:proofErr w:type="spellEnd"/>
      <w:r w:rsidRPr="002B7AD3">
        <w:rPr>
          <w:sz w:val="28"/>
          <w:szCs w:val="28"/>
          <w:lang w:val="uk-UA"/>
        </w:rPr>
        <w:t xml:space="preserve"> (проблемна), наукова, критична, дискусійна.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Лист читача як джерело журналістської інформації і як окремий аналітичний жанр.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Рецензія як аналітичний критичний жанр.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Суть журналістського розслідування як жанру. Підготовка до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Рейтинг як аналітичний жанр української та світової преси. Джерела інформації для складання рейтингів. Особливості рейтингів різної тематики.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Методика підготовки аналітичних матеріалів.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Особливості художньо-публіцистичних жанрів.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Функції  есе в науці, літературі, публіцистиці. Роль автора в есе.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Нарис як жанр. Види нарисів. Відмінності газетного і літературного нарису.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Особливості композиції подорожнього нарису.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Композиція портретного нарису.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Відмінності між гумором і сатирою. Фейлетон і памфлет у журналістиці.</w:t>
      </w:r>
    </w:p>
    <w:p w:rsidR="0011108F" w:rsidRPr="002B7AD3" w:rsidRDefault="0011108F" w:rsidP="0011108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Фейлетонний факт. Специфіка фейлетонного образу. </w:t>
      </w:r>
    </w:p>
    <w:p w:rsidR="0011108F" w:rsidRPr="002B7AD3" w:rsidRDefault="0011108F" w:rsidP="0011108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Мовні засоби і стилістичні прийоми створення іронічного ефекту. </w:t>
      </w:r>
    </w:p>
    <w:p w:rsidR="0011108F" w:rsidRPr="002B7AD3" w:rsidRDefault="0011108F" w:rsidP="0011108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Пародія, гротеск і інші прийоми сатиричної трансформації в журналістських текстах.</w:t>
      </w:r>
    </w:p>
    <w:p w:rsidR="0011108F" w:rsidRPr="002B7AD3" w:rsidRDefault="0011108F" w:rsidP="0011108F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2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iCs/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Ознаки журналістського твору.</w:t>
      </w:r>
      <w:r w:rsidRPr="002B7AD3">
        <w:rPr>
          <w:iCs/>
          <w:sz w:val="28"/>
          <w:szCs w:val="28"/>
          <w:lang w:val="uk-UA"/>
        </w:rPr>
        <w:t xml:space="preserve"> Природа і призначення факту в журналістському творі.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Феномен цікавого в журналістиці.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iCs/>
          <w:sz w:val="28"/>
          <w:szCs w:val="28"/>
          <w:lang w:val="uk-UA"/>
        </w:rPr>
      </w:pPr>
      <w:r w:rsidRPr="002B7AD3">
        <w:rPr>
          <w:iCs/>
          <w:sz w:val="28"/>
          <w:szCs w:val="28"/>
          <w:lang w:val="uk-UA"/>
        </w:rPr>
        <w:t>Загальне поняття про джерела і методи збору інформації.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iCs/>
          <w:sz w:val="28"/>
          <w:szCs w:val="28"/>
          <w:lang w:val="uk-UA"/>
        </w:rPr>
      </w:pPr>
      <w:r w:rsidRPr="002B7AD3">
        <w:rPr>
          <w:iCs/>
          <w:sz w:val="28"/>
          <w:szCs w:val="28"/>
          <w:lang w:val="uk-UA"/>
        </w:rPr>
        <w:t>Метод спостереження в журналістиці.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iCs/>
          <w:sz w:val="28"/>
          <w:szCs w:val="28"/>
          <w:lang w:val="uk-UA"/>
        </w:rPr>
      </w:pPr>
      <w:r w:rsidRPr="002B7AD3">
        <w:rPr>
          <w:iCs/>
          <w:sz w:val="28"/>
          <w:szCs w:val="28"/>
          <w:lang w:val="uk-UA"/>
        </w:rPr>
        <w:t>Документ як джерело інформації і способи його вивчення.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iCs/>
          <w:sz w:val="28"/>
          <w:szCs w:val="28"/>
          <w:lang w:val="uk-UA"/>
        </w:rPr>
      </w:pPr>
      <w:r w:rsidRPr="002B7AD3">
        <w:rPr>
          <w:iCs/>
          <w:sz w:val="28"/>
          <w:szCs w:val="28"/>
          <w:lang w:val="uk-UA"/>
        </w:rPr>
        <w:t>Інтерв’ю як метод збору оперативної та аналітичної інформації.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iCs/>
          <w:sz w:val="28"/>
          <w:szCs w:val="28"/>
          <w:lang w:val="uk-UA"/>
        </w:rPr>
      </w:pPr>
      <w:r w:rsidRPr="002B7AD3">
        <w:rPr>
          <w:iCs/>
          <w:sz w:val="28"/>
          <w:szCs w:val="28"/>
          <w:lang w:val="uk-UA"/>
        </w:rPr>
        <w:t>Соціологічні методи збору інформації.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Реалізація задуму. 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Заголовок твору, його функції і типи. Етика заголовку.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План твору. Зачин твору. Лід і його різновиди.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>Серцевина твору і майстерність викладу провідної думки.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Кінцівка твору. </w:t>
      </w:r>
      <w:proofErr w:type="spellStart"/>
      <w:r w:rsidRPr="002B7AD3">
        <w:rPr>
          <w:sz w:val="28"/>
          <w:szCs w:val="28"/>
          <w:lang w:val="uk-UA"/>
        </w:rPr>
        <w:t>Саморедагування</w:t>
      </w:r>
      <w:proofErr w:type="spellEnd"/>
      <w:r w:rsidRPr="002B7AD3">
        <w:rPr>
          <w:sz w:val="28"/>
          <w:szCs w:val="28"/>
          <w:lang w:val="uk-UA"/>
        </w:rPr>
        <w:t xml:space="preserve"> тексту.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Полеміка та її своєрідність в журналістиці. Функції полеміки: пошуки істини, завоювання однодумців. 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Структура доказу: теза, аргумент, демонстрація. Вимоги до тези, аргументу, демонстрації.</w:t>
      </w:r>
    </w:p>
    <w:p w:rsidR="0011108F" w:rsidRPr="002B7AD3" w:rsidRDefault="0011108F" w:rsidP="0011108F">
      <w:pPr>
        <w:tabs>
          <w:tab w:val="left" w:pos="142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Своєрідність аргументу. Види аргументів у публіцистиці.</w:t>
      </w:r>
    </w:p>
    <w:p w:rsidR="0011108F" w:rsidRPr="002B7AD3" w:rsidRDefault="0011108F" w:rsidP="0011108F">
      <w:pPr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3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 xml:space="preserve">Масова комунікація як суспільне явище та наука. 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Діалог і розсіювання як проекції моделювання комунікації.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Характеристика складників елементарного процесу комунікації (</w:t>
      </w:r>
      <w:proofErr w:type="spellStart"/>
      <w:r w:rsidRPr="002B7AD3">
        <w:rPr>
          <w:b w:val="0"/>
          <w:i w:val="0"/>
          <w:szCs w:val="28"/>
        </w:rPr>
        <w:t>комуніканта</w:t>
      </w:r>
      <w:proofErr w:type="spellEnd"/>
      <w:r w:rsidRPr="002B7AD3">
        <w:rPr>
          <w:b w:val="0"/>
          <w:i w:val="0"/>
          <w:szCs w:val="28"/>
        </w:rPr>
        <w:t xml:space="preserve">, повідомлення, каналу, </w:t>
      </w:r>
      <w:proofErr w:type="spellStart"/>
      <w:r w:rsidRPr="002B7AD3">
        <w:rPr>
          <w:b w:val="0"/>
          <w:i w:val="0"/>
          <w:szCs w:val="28"/>
        </w:rPr>
        <w:t>комуніката</w:t>
      </w:r>
      <w:proofErr w:type="spellEnd"/>
      <w:r w:rsidRPr="002B7AD3">
        <w:rPr>
          <w:b w:val="0"/>
          <w:i w:val="0"/>
          <w:szCs w:val="28"/>
        </w:rPr>
        <w:t xml:space="preserve">). 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Експресивна (ритуальна) модель комунікації.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Модель розголосу. Моделі рецепції.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 xml:space="preserve">Комунікативні канали. </w:t>
      </w:r>
      <w:proofErr w:type="spellStart"/>
      <w:r w:rsidRPr="002B7AD3">
        <w:rPr>
          <w:b w:val="0"/>
          <w:i w:val="0"/>
          <w:szCs w:val="28"/>
        </w:rPr>
        <w:t>Посткомунікація</w:t>
      </w:r>
      <w:proofErr w:type="spellEnd"/>
      <w:r w:rsidRPr="002B7AD3">
        <w:rPr>
          <w:b w:val="0"/>
          <w:i w:val="0"/>
          <w:szCs w:val="28"/>
        </w:rPr>
        <w:t>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Методи комунікаційного аналізу.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Семіотичний аналіз. Контент-аналіз. Структурний аналіз.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Поняття дискурсу, твору і тексту.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Архітектура як літопис. Кіно як комунікація.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Образотворче мистецтво як комунікація. Театральний дискурс як комунікація.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Театральність трансльованої мас-медіа політики.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Публіцистичність і публіцистика.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 xml:space="preserve">Найдавніші літописи, праці Геродота, </w:t>
      </w:r>
      <w:proofErr w:type="spellStart"/>
      <w:r w:rsidRPr="002B7AD3">
        <w:rPr>
          <w:b w:val="0"/>
          <w:i w:val="0"/>
          <w:szCs w:val="28"/>
        </w:rPr>
        <w:t>Фукідіда</w:t>
      </w:r>
      <w:proofErr w:type="spellEnd"/>
      <w:r w:rsidRPr="002B7AD3">
        <w:rPr>
          <w:b w:val="0"/>
          <w:i w:val="0"/>
          <w:szCs w:val="28"/>
        </w:rPr>
        <w:t>, Ксенофонта як взірці публіцистично-«газетного» дискурсу.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Телекомунікація, її специфічні можливості. Особливості Інтернет-комунікації.</w:t>
      </w:r>
    </w:p>
    <w:p w:rsidR="0011108F" w:rsidRPr="002B7AD3" w:rsidRDefault="0011108F" w:rsidP="0011108F">
      <w:pPr>
        <w:pStyle w:val="a4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szCs w:val="28"/>
        </w:rPr>
        <w:t>Інтерпретація. Різновиди аудиторії.</w:t>
      </w:r>
    </w:p>
    <w:p w:rsidR="0011108F" w:rsidRPr="002B7AD3" w:rsidRDefault="0011108F" w:rsidP="0011108F">
      <w:pPr>
        <w:pStyle w:val="a4"/>
        <w:ind w:left="1080"/>
        <w:jc w:val="both"/>
        <w:rPr>
          <w:szCs w:val="28"/>
        </w:rPr>
      </w:pP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4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lang w:val="uk-UA"/>
        </w:rPr>
        <w:t>Форми подачі різних видів інформації у новинних сюжетах. Супровідна інформація новини (репортер, оператор тощо).</w:t>
      </w:r>
    </w:p>
    <w:p w:rsidR="0011108F" w:rsidRPr="002B7AD3" w:rsidRDefault="0011108F" w:rsidP="0011108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lang w:val="uk-UA"/>
        </w:rPr>
        <w:t xml:space="preserve">Професійне позначення (акценти, хронометраж та ін.) у друкованих виявах </w:t>
      </w:r>
      <w:proofErr w:type="spellStart"/>
      <w:r w:rsidRPr="002B7AD3">
        <w:rPr>
          <w:rFonts w:ascii="Times New Roman" w:hAnsi="Times New Roman"/>
          <w:sz w:val="28"/>
          <w:szCs w:val="28"/>
          <w:lang w:val="uk-UA"/>
        </w:rPr>
        <w:t>новинарних</w:t>
      </w:r>
      <w:proofErr w:type="spellEnd"/>
      <w:r w:rsidRPr="002B7AD3">
        <w:rPr>
          <w:rFonts w:ascii="Times New Roman" w:hAnsi="Times New Roman"/>
          <w:sz w:val="28"/>
          <w:szCs w:val="28"/>
          <w:lang w:val="uk-UA"/>
        </w:rPr>
        <w:t xml:space="preserve"> сюжетів.</w:t>
      </w:r>
    </w:p>
    <w:p w:rsidR="0011108F" w:rsidRPr="002B7AD3" w:rsidRDefault="0011108F" w:rsidP="0011108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lang w:val="uk-UA"/>
        </w:rPr>
        <w:t xml:space="preserve">Особливості  проектування на суфлері аркушів з </w:t>
      </w:r>
      <w:proofErr w:type="spellStart"/>
      <w:r w:rsidRPr="002B7AD3">
        <w:rPr>
          <w:rFonts w:ascii="Times New Roman" w:hAnsi="Times New Roman"/>
          <w:sz w:val="28"/>
          <w:szCs w:val="28"/>
          <w:lang w:val="uk-UA"/>
        </w:rPr>
        <w:t>новинарними</w:t>
      </w:r>
      <w:proofErr w:type="spellEnd"/>
      <w:r w:rsidRPr="002B7AD3">
        <w:rPr>
          <w:rFonts w:ascii="Times New Roman" w:hAnsi="Times New Roman"/>
          <w:sz w:val="28"/>
          <w:szCs w:val="28"/>
          <w:lang w:val="uk-UA"/>
        </w:rPr>
        <w:t xml:space="preserve"> сюжетами та їх розміщення.</w:t>
      </w:r>
    </w:p>
    <w:p w:rsidR="0011108F" w:rsidRPr="002B7AD3" w:rsidRDefault="0011108F" w:rsidP="0011108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lang w:val="uk-UA"/>
        </w:rPr>
        <w:t xml:space="preserve">Правила мовного оформлення текстів, створених для дикторів новин. Специфіка вживання </w:t>
      </w:r>
      <w:proofErr w:type="spellStart"/>
      <w:r w:rsidRPr="002B7AD3">
        <w:rPr>
          <w:rFonts w:ascii="Times New Roman" w:hAnsi="Times New Roman"/>
          <w:sz w:val="28"/>
          <w:szCs w:val="28"/>
          <w:lang w:val="uk-UA"/>
        </w:rPr>
        <w:t>сленгізмів</w:t>
      </w:r>
      <w:proofErr w:type="spellEnd"/>
      <w:r w:rsidRPr="002B7AD3">
        <w:rPr>
          <w:rFonts w:ascii="Times New Roman" w:hAnsi="Times New Roman"/>
          <w:sz w:val="28"/>
          <w:szCs w:val="28"/>
          <w:lang w:val="uk-UA"/>
        </w:rPr>
        <w:t>, спеціальних термінів тощо.</w:t>
      </w:r>
    </w:p>
    <w:p w:rsidR="0011108F" w:rsidRPr="002B7AD3" w:rsidRDefault="0011108F" w:rsidP="0011108F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lang w:val="uk-UA"/>
        </w:rPr>
        <w:t xml:space="preserve">Відмінності стилістики новинних сюжетів і газетних публікацій. Потреба </w:t>
      </w:r>
      <w:proofErr w:type="spellStart"/>
      <w:r w:rsidRPr="002B7AD3">
        <w:rPr>
          <w:rFonts w:ascii="Times New Roman" w:hAnsi="Times New Roman"/>
          <w:sz w:val="28"/>
          <w:szCs w:val="28"/>
          <w:lang w:val="uk-UA"/>
        </w:rPr>
        <w:t>начитки</w:t>
      </w:r>
      <w:proofErr w:type="spellEnd"/>
      <w:r w:rsidRPr="002B7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7AD3">
        <w:rPr>
          <w:rFonts w:ascii="Times New Roman" w:hAnsi="Times New Roman"/>
          <w:sz w:val="28"/>
          <w:szCs w:val="28"/>
          <w:lang w:val="uk-UA"/>
        </w:rPr>
        <w:t>новнних</w:t>
      </w:r>
      <w:proofErr w:type="spellEnd"/>
      <w:r w:rsidRPr="002B7AD3">
        <w:rPr>
          <w:rFonts w:ascii="Times New Roman" w:hAnsi="Times New Roman"/>
          <w:sz w:val="28"/>
          <w:szCs w:val="28"/>
          <w:lang w:val="uk-UA"/>
        </w:rPr>
        <w:t xml:space="preserve"> сюжетів уголос.</w:t>
      </w:r>
    </w:p>
    <w:p w:rsidR="0011108F" w:rsidRPr="002B7AD3" w:rsidRDefault="0011108F" w:rsidP="0011108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lang w:val="uk-UA"/>
        </w:rPr>
        <w:t xml:space="preserve">Способи передачі прямої мови у сюжетах для новин.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Механізми творчості. Критерії творчості. Зародження і розвиток спеціалізованих видів творчості.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>Полеміка у ЗМІ: функції і сучасні проблеми, специфіка полеміки в пресі, на радіо і телебаченні.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Типи інформаційної продукції, види інформаційних потоків.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Журналістський твір у структурі масових інформаційних потоків.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Організаторська робота журналіста.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Редакторська робота журналіста.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Редакторський аналіз журналістського твору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Методика аналізу журналістського твору. Критерії оцінки журналістського твору.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Складові творчого журналістського  акту.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 xml:space="preserve">Змістовий модуль 5 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Історичні етапи розвитку інформації та комунікації. Чотири інформаційні революції.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Суспільно-історична зумовленість виокремлення журналістики в самостійний вид професійної діяльності. </w:t>
      </w:r>
      <w:proofErr w:type="spellStart"/>
      <w:r w:rsidRPr="002B7AD3">
        <w:rPr>
          <w:sz w:val="28"/>
          <w:szCs w:val="28"/>
          <w:lang w:val="uk-UA"/>
        </w:rPr>
        <w:t>Пражурналістика</w:t>
      </w:r>
      <w:proofErr w:type="spellEnd"/>
      <w:r w:rsidRPr="002B7AD3">
        <w:rPr>
          <w:sz w:val="28"/>
          <w:szCs w:val="28"/>
          <w:lang w:val="uk-UA"/>
        </w:rPr>
        <w:t>.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Поява перших друкованих ЗМІ у світі та в Україні. 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Формування якісної та масової періодики. Типологічна палітра світової преси ХХ ст.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Поява та розвиток радіожурналістики. Тележурналістики у світі та Україні. 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Історичні етапи розвитку української журналістики. 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Поширення Інтернету та його вплив на стан журналістики у світі. 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Сучасні Інтернет ЗМІ в Україні. </w:t>
      </w:r>
    </w:p>
    <w:p w:rsidR="0011108F" w:rsidRPr="002B7AD3" w:rsidRDefault="0011108F" w:rsidP="0011108F">
      <w:pPr>
        <w:ind w:left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Провідні сучасні медіа-корпорації світу та України. Суспільні ЗМІ.</w:t>
      </w:r>
    </w:p>
    <w:p w:rsidR="0011108F" w:rsidRPr="002B7AD3" w:rsidRDefault="0011108F" w:rsidP="0011108F">
      <w:pPr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6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Професійні обов’язки журналіста. Кодекс професійної етики журналіста.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Етичні методи добування інформації.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Професійні етичні норми. Службові етичні норми.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Міжнародні документи з журналістської етики.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 xml:space="preserve">Завдання журналістської етики. Культура спілкування й етикет. </w:t>
      </w:r>
    </w:p>
    <w:p w:rsidR="0011108F" w:rsidRPr="002B7AD3" w:rsidRDefault="0011108F" w:rsidP="0011108F">
      <w:pPr>
        <w:pStyle w:val="3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Моральна свідомість журналіста. Моральні норми та принципи журналіста.</w:t>
      </w:r>
    </w:p>
    <w:p w:rsidR="0011108F" w:rsidRPr="002B7AD3" w:rsidRDefault="0011108F" w:rsidP="0011108F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11108F" w:rsidRPr="002B7AD3" w:rsidRDefault="0011108F" w:rsidP="0011108F">
      <w:pPr>
        <w:pStyle w:val="3"/>
        <w:spacing w:after="0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7</w:t>
      </w:r>
    </w:p>
    <w:p w:rsidR="0011108F" w:rsidRPr="002B7AD3" w:rsidRDefault="0011108F" w:rsidP="0011108F">
      <w:pPr>
        <w:pStyle w:val="3"/>
        <w:spacing w:after="0"/>
        <w:jc w:val="center"/>
        <w:rPr>
          <w:b/>
          <w:bCs/>
          <w:sz w:val="28"/>
          <w:szCs w:val="28"/>
          <w:lang w:val="uk-UA"/>
        </w:rPr>
      </w:pPr>
    </w:p>
    <w:p w:rsidR="0011108F" w:rsidRPr="002B7AD3" w:rsidRDefault="0011108F" w:rsidP="0011108F">
      <w:pPr>
        <w:shd w:val="clear" w:color="auto" w:fill="FFFFFF"/>
        <w:ind w:left="182" w:firstLine="538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Поняття «текст». Специфіка визначень. Історія тексту.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Текст як предмет дослідження різних наукових дисциплін.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Текст як одиниця мовної діяльності. Ознаки тексту. Типи тексту. Структури тексту.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Текст як продукт реалізації авторської особистості. Твір і текст.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Художній образ та інформаційний образ. Емоційність та експресивність тексту.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Текст як відправна точка у декодуванні редактором авторського задуму. </w:t>
      </w:r>
      <w:proofErr w:type="spellStart"/>
      <w:r w:rsidRPr="002B7AD3">
        <w:rPr>
          <w:sz w:val="28"/>
          <w:szCs w:val="28"/>
          <w:lang w:val="uk-UA"/>
        </w:rPr>
        <w:t>Інтент</w:t>
      </w:r>
      <w:proofErr w:type="spellEnd"/>
      <w:r w:rsidRPr="002B7AD3">
        <w:rPr>
          <w:sz w:val="28"/>
          <w:szCs w:val="28"/>
          <w:lang w:val="uk-UA"/>
        </w:rPr>
        <w:t xml:space="preserve">-аналіз. Контент-аналіз як інструмент редакторської роботи.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 xml:space="preserve">Сприймання тексту. Реципієнт у ролі співавтора. Процес сприймання і його структура. </w:t>
      </w:r>
    </w:p>
    <w:p w:rsidR="0011108F" w:rsidRPr="002B7AD3" w:rsidRDefault="0011108F" w:rsidP="0011108F">
      <w:pPr>
        <w:shd w:val="clear" w:color="auto" w:fill="FFFFFF"/>
        <w:ind w:left="182" w:firstLine="538"/>
        <w:jc w:val="both"/>
        <w:rPr>
          <w:spacing w:val="-1"/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Дискурс. Визначення поняття «дискурс». Різновиди дискурсу. Змістові параметри дискурсу. Текст і дискурс.</w:t>
      </w:r>
      <w:r w:rsidRPr="002B7AD3">
        <w:rPr>
          <w:spacing w:val="-1"/>
          <w:sz w:val="28"/>
          <w:szCs w:val="28"/>
          <w:lang w:val="uk-UA"/>
        </w:rPr>
        <w:t xml:space="preserve"> </w:t>
      </w:r>
    </w:p>
    <w:p w:rsidR="0011108F" w:rsidRPr="002B7AD3" w:rsidRDefault="0011108F" w:rsidP="0011108F">
      <w:pPr>
        <w:shd w:val="clear" w:color="auto" w:fill="FFFFFF"/>
        <w:ind w:left="120" w:firstLine="538"/>
        <w:jc w:val="both"/>
        <w:rPr>
          <w:sz w:val="28"/>
          <w:szCs w:val="28"/>
          <w:lang w:val="uk-UA"/>
        </w:rPr>
      </w:pPr>
      <w:r w:rsidRPr="002B7AD3">
        <w:rPr>
          <w:spacing w:val="-1"/>
          <w:sz w:val="28"/>
          <w:szCs w:val="28"/>
          <w:lang w:val="uk-UA"/>
        </w:rPr>
        <w:t>Текст у комунікативному середовищі.</w:t>
      </w:r>
      <w:r w:rsidRPr="002B7AD3">
        <w:rPr>
          <w:sz w:val="28"/>
          <w:szCs w:val="28"/>
          <w:lang w:val="uk-UA"/>
        </w:rPr>
        <w:t xml:space="preserve"> Текст як модель комунікативного акту. Функції тексту. Текст і контекст. </w:t>
      </w:r>
    </w:p>
    <w:p w:rsidR="0011108F" w:rsidRPr="002B7AD3" w:rsidRDefault="0011108F" w:rsidP="0011108F">
      <w:pPr>
        <w:shd w:val="clear" w:color="auto" w:fill="FFFFFF"/>
        <w:ind w:left="120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shd w:val="clear" w:color="auto" w:fill="FFFFFF"/>
        <w:ind w:left="120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8</w:t>
      </w:r>
    </w:p>
    <w:p w:rsidR="0011108F" w:rsidRPr="002B7AD3" w:rsidRDefault="0011108F" w:rsidP="0011108F">
      <w:pPr>
        <w:shd w:val="clear" w:color="auto" w:fill="FFFFFF"/>
        <w:ind w:left="120"/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Твір як феномен культури. Твір як продукт мовної діяльності людини.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Поняття мовної особистості. Мовні особистості автора, персонажа, читача.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Взаємодія у творі мовної особистості, художнього образу та образу автора.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Зміст і форма як опозиція і єдність.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Поняття про образ.  Образна тканина твору. Образність і експресивність.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Експресивність. Емоційність. Емотивність. </w:t>
      </w:r>
      <w:proofErr w:type="spellStart"/>
      <w:r w:rsidRPr="002B7AD3">
        <w:rPr>
          <w:sz w:val="28"/>
          <w:szCs w:val="28"/>
          <w:lang w:val="uk-UA"/>
        </w:rPr>
        <w:t>Емоціогенність</w:t>
      </w:r>
      <w:proofErr w:type="spellEnd"/>
      <w:r w:rsidRPr="002B7AD3">
        <w:rPr>
          <w:sz w:val="28"/>
          <w:szCs w:val="28"/>
          <w:lang w:val="uk-UA"/>
        </w:rPr>
        <w:t xml:space="preserve">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Психологія комунікативного акту «автор-читач».</w:t>
      </w:r>
    </w:p>
    <w:p w:rsidR="0011108F" w:rsidRPr="002B7AD3" w:rsidRDefault="0011108F" w:rsidP="0011108F">
      <w:pPr>
        <w:ind w:right="-57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ind w:right="-57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9</w:t>
      </w:r>
    </w:p>
    <w:p w:rsidR="0011108F" w:rsidRPr="002B7AD3" w:rsidRDefault="0011108F" w:rsidP="0011108F">
      <w:pPr>
        <w:ind w:right="-57"/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ind w:right="-57"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Прес-служба як інструмент реалізації РR.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Структура типової прес-служби. Форми реалізації діяльності прес-служби. 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Типові функції прес-служби. Спеціальні заходи прес-служби. 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Прес-релізи. Підготовка інформаційних повідомлень і прес-релізів. </w:t>
      </w:r>
    </w:p>
    <w:p w:rsidR="0011108F" w:rsidRPr="002B7AD3" w:rsidRDefault="0011108F" w:rsidP="0011108F">
      <w:pPr>
        <w:ind w:right="-57"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Прес-конференції. Брифінги для преси. </w:t>
      </w:r>
    </w:p>
    <w:p w:rsidR="0011108F" w:rsidRPr="002B7AD3" w:rsidRDefault="0011108F" w:rsidP="0011108F">
      <w:pPr>
        <w:ind w:right="-57"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Засоби політичної комунікації.</w:t>
      </w:r>
    </w:p>
    <w:p w:rsidR="0011108F" w:rsidRPr="002B7AD3" w:rsidRDefault="0011108F" w:rsidP="0011108F">
      <w:pPr>
        <w:ind w:right="-57"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Визначення, класифікація та приклади інформаційних центрів.</w:t>
      </w:r>
    </w:p>
    <w:p w:rsidR="0011108F" w:rsidRPr="002B7AD3" w:rsidRDefault="0011108F" w:rsidP="0011108F">
      <w:pPr>
        <w:ind w:right="-57"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 xml:space="preserve">Висвітлення подій </w:t>
      </w:r>
      <w:proofErr w:type="spellStart"/>
      <w:r w:rsidRPr="002B7AD3">
        <w:rPr>
          <w:bCs/>
          <w:sz w:val="28"/>
          <w:szCs w:val="28"/>
          <w:lang w:val="uk-UA"/>
        </w:rPr>
        <w:t>інформагентствами</w:t>
      </w:r>
      <w:proofErr w:type="spellEnd"/>
      <w:r w:rsidRPr="002B7AD3">
        <w:rPr>
          <w:bCs/>
          <w:sz w:val="28"/>
          <w:szCs w:val="28"/>
          <w:lang w:val="uk-UA"/>
        </w:rPr>
        <w:t>.</w:t>
      </w:r>
    </w:p>
    <w:p w:rsidR="0011108F" w:rsidRPr="002B7AD3" w:rsidRDefault="0011108F" w:rsidP="0011108F">
      <w:pPr>
        <w:ind w:right="-57" w:firstLine="720"/>
        <w:jc w:val="both"/>
        <w:rPr>
          <w:bCs/>
          <w:sz w:val="28"/>
          <w:szCs w:val="28"/>
          <w:lang w:val="uk-UA"/>
        </w:rPr>
      </w:pPr>
      <w:r w:rsidRPr="002B7AD3">
        <w:rPr>
          <w:bCs/>
          <w:sz w:val="28"/>
          <w:szCs w:val="28"/>
          <w:lang w:val="uk-UA"/>
        </w:rPr>
        <w:t>Роль інформаційних агентств у міжнародному обміні інформацією.</w:t>
      </w:r>
    </w:p>
    <w:p w:rsidR="0011108F" w:rsidRPr="002B7AD3" w:rsidRDefault="0011108F" w:rsidP="0011108F">
      <w:pPr>
        <w:ind w:right="-57"/>
        <w:jc w:val="both"/>
        <w:rPr>
          <w:bCs/>
          <w:sz w:val="28"/>
          <w:szCs w:val="28"/>
          <w:lang w:val="uk-UA"/>
        </w:rPr>
      </w:pPr>
    </w:p>
    <w:p w:rsidR="0011108F" w:rsidRPr="002B7AD3" w:rsidRDefault="0011108F" w:rsidP="0011108F">
      <w:pPr>
        <w:ind w:right="-57"/>
        <w:jc w:val="both"/>
        <w:rPr>
          <w:bCs/>
          <w:sz w:val="28"/>
          <w:szCs w:val="28"/>
          <w:lang w:val="uk-UA"/>
        </w:rPr>
      </w:pPr>
    </w:p>
    <w:p w:rsidR="0011108F" w:rsidRPr="002B7AD3" w:rsidRDefault="0011108F" w:rsidP="0011108F">
      <w:pPr>
        <w:ind w:right="-57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10</w:t>
      </w:r>
    </w:p>
    <w:p w:rsidR="0011108F" w:rsidRPr="002B7AD3" w:rsidRDefault="0011108F" w:rsidP="0011108F">
      <w:pPr>
        <w:ind w:right="-57"/>
        <w:jc w:val="center"/>
        <w:rPr>
          <w:b/>
          <w:bCs/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Протореклама</w:t>
      </w:r>
      <w:proofErr w:type="spellEnd"/>
      <w:r w:rsidRPr="002B7AD3">
        <w:rPr>
          <w:sz w:val="28"/>
          <w:szCs w:val="28"/>
          <w:lang w:val="uk-UA"/>
        </w:rPr>
        <w:t xml:space="preserve"> як початковий етап розвитку рекламної комунікації: сутність, джерела виникнення. 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Антична політична реклама: генезис, різноманіття жанрів.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Зображальна реклама розвинутого Середньовіччя: товарні знаки, торгова і цехова емблематика, геральдика, </w:t>
      </w:r>
      <w:proofErr w:type="spellStart"/>
      <w:r w:rsidRPr="002B7AD3">
        <w:rPr>
          <w:sz w:val="28"/>
          <w:szCs w:val="28"/>
          <w:lang w:val="uk-UA"/>
        </w:rPr>
        <w:t>предплакатні</w:t>
      </w:r>
      <w:proofErr w:type="spellEnd"/>
      <w:r w:rsidRPr="002B7AD3">
        <w:rPr>
          <w:sz w:val="28"/>
          <w:szCs w:val="28"/>
          <w:lang w:val="uk-UA"/>
        </w:rPr>
        <w:t xml:space="preserve"> жанри.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Становлення реклами в східнослов’янських  державах періоду Київської Русі, її специфічні домінанти.</w:t>
      </w:r>
    </w:p>
    <w:p w:rsidR="0011108F" w:rsidRPr="002B7AD3" w:rsidRDefault="0011108F" w:rsidP="0011108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Діяльність корпоративних рекламних агентств.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Особливості політичної комунікації в Давньому Римі.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Зародження основ </w:t>
      </w:r>
      <w:proofErr w:type="spellStart"/>
      <w:r w:rsidRPr="002B7AD3">
        <w:rPr>
          <w:sz w:val="28"/>
          <w:szCs w:val="28"/>
          <w:lang w:val="uk-UA"/>
        </w:rPr>
        <w:t>паблик</w:t>
      </w:r>
      <w:proofErr w:type="spellEnd"/>
      <w:r w:rsidRPr="002B7AD3">
        <w:rPr>
          <w:sz w:val="28"/>
          <w:szCs w:val="28"/>
          <w:lang w:val="uk-UA"/>
        </w:rPr>
        <w:t xml:space="preserve"> </w:t>
      </w:r>
      <w:proofErr w:type="spellStart"/>
      <w:r w:rsidRPr="002B7AD3">
        <w:rPr>
          <w:sz w:val="28"/>
          <w:szCs w:val="28"/>
          <w:lang w:val="uk-UA"/>
        </w:rPr>
        <w:t>рілейшнз</w:t>
      </w:r>
      <w:proofErr w:type="spellEnd"/>
      <w:r w:rsidRPr="002B7AD3">
        <w:rPr>
          <w:sz w:val="28"/>
          <w:szCs w:val="28"/>
          <w:lang w:val="uk-UA"/>
        </w:rPr>
        <w:t>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Нормативно-правове регулювання рекламної та ПР-діяльності в Україні. Створення правової бази вітчизняної реклами. </w:t>
      </w:r>
    </w:p>
    <w:p w:rsidR="0011108F" w:rsidRPr="002B7AD3" w:rsidRDefault="0011108F" w:rsidP="0011108F">
      <w:pPr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 xml:space="preserve">Змістовий модуль 11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>Законодавство України про мови та дотримання цієї норми в пресі, на радіо, телебаченні.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Галузі, види, джерела інформації.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Законодавство України про заборону втручання в особисте, сімейне життя та дотримання цієї норми в мас-медіа.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Відшкодування матеріальної та моральної шкоди, що завдали ЗМІ.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Ст. 171 ККУ про перешкоджання законній професійній діяльності журналістів. 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Охорона права на інформацію щодо ЗМІ, доступ до інформації, за</w:t>
      </w:r>
      <w:r w:rsidRPr="002B7AD3">
        <w:rPr>
          <w:sz w:val="28"/>
          <w:szCs w:val="28"/>
          <w:lang w:val="uk-UA"/>
        </w:rPr>
        <w:softHyphen/>
        <w:t>борона цензури, втручання в журналістську діяльність та діяльність ЗМІ.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Реклама на ТБ і радіо: права, заборони, обмеження. 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Реклама і діти за ЗУ «Про рекламу».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Права та обов'язки журналіста. 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Спростування недостовірної інформації в ЗМІ. 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Захист, охорона журналіста при виконанні службових обов'язків.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Акредитація журналістів і техпрацівників ЗМІ в органах державної влади та місцевого самоврядування.</w:t>
      </w:r>
    </w:p>
    <w:p w:rsidR="0011108F" w:rsidRPr="002B7AD3" w:rsidRDefault="0011108F" w:rsidP="0011108F">
      <w:pPr>
        <w:pStyle w:val="3"/>
        <w:spacing w:after="0"/>
        <w:rPr>
          <w:bCs/>
          <w:sz w:val="28"/>
          <w:szCs w:val="28"/>
          <w:lang w:val="uk-UA"/>
        </w:rPr>
      </w:pPr>
    </w:p>
    <w:p w:rsidR="0011108F" w:rsidRPr="002B7AD3" w:rsidRDefault="0011108F" w:rsidP="0011108F">
      <w:pPr>
        <w:pStyle w:val="3"/>
        <w:spacing w:after="0"/>
        <w:ind w:firstLine="360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12</w:t>
      </w:r>
    </w:p>
    <w:p w:rsidR="0011108F" w:rsidRPr="002B7AD3" w:rsidRDefault="0011108F" w:rsidP="0011108F">
      <w:pPr>
        <w:pStyle w:val="3"/>
        <w:spacing w:after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Журналістське розслідування як жанр і як метод збору інформації.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Можливості журналістського розслідування на шпальтах та в ефірі українських ЗМК.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«Замовні» та «самостійні» журналістські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Різновиди журналістських розслідувань за тематикою.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Відмінність журналістських розслідувань від публікацій на кримінальні теми.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Журналістське розслідування і «злив» інформації.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етапи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Генеральне інтерв’ю як невід’ємна частина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Методи пошуку інформації під час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Цивілізовані методи впливу на чиновників, які приховують інформацію, необхідну для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Пізнавальні перешкоди під час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Адміністративні перешкоди під час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Перешкоди з боку фігурантів журналістського розслідування.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Журналістське розслідування та конкуренція.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«</w:t>
      </w:r>
      <w:proofErr w:type="spellStart"/>
      <w:r w:rsidRPr="002B7AD3">
        <w:rPr>
          <w:sz w:val="28"/>
          <w:szCs w:val="28"/>
          <w:lang w:val="uk-UA"/>
        </w:rPr>
        <w:t>Вотергейтська</w:t>
      </w:r>
      <w:proofErr w:type="spellEnd"/>
      <w:r w:rsidRPr="002B7AD3">
        <w:rPr>
          <w:sz w:val="28"/>
          <w:szCs w:val="28"/>
          <w:lang w:val="uk-UA"/>
        </w:rPr>
        <w:t xml:space="preserve"> справа» як одне з найвідоміших журналістських розслідувань. </w:t>
      </w:r>
    </w:p>
    <w:p w:rsidR="0011108F" w:rsidRPr="002B7AD3" w:rsidRDefault="0011108F" w:rsidP="0011108F">
      <w:pPr>
        <w:pStyle w:val="3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11108F" w:rsidRPr="002B7AD3" w:rsidRDefault="0011108F" w:rsidP="0011108F">
      <w:pPr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13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Поняття комунікації: визначення та інтерпретації.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Комунікативна технологія і її складові.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Складники процесу інформаційного обміну в масовій комунікації.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 xml:space="preserve">Ефективність </w:t>
      </w:r>
      <w:proofErr w:type="spellStart"/>
      <w:r w:rsidRPr="002B7AD3">
        <w:rPr>
          <w:sz w:val="28"/>
          <w:szCs w:val="28"/>
          <w:lang w:val="uk-UA"/>
        </w:rPr>
        <w:t>масовоінформаційної</w:t>
      </w:r>
      <w:proofErr w:type="spellEnd"/>
      <w:r w:rsidRPr="002B7AD3">
        <w:rPr>
          <w:sz w:val="28"/>
          <w:szCs w:val="28"/>
          <w:lang w:val="uk-UA"/>
        </w:rPr>
        <w:t xml:space="preserve"> діяльності.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Шляхи підвищення інформаційної культури в суспільстві.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Комунікативний потенціал і його типи: ситуативний, змістовий, смисловий, фактологічний, авторський, КП аудиторії, КП каналу передачі інформації, КП часу й місця спілкування.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Інформаційний комфорт – складова успішної комунікації.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Інформаційні та соціальні комунікаційні технології: основні поняття та характеристики.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Рекламна комунікація і її характеристика.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Пропаганда та засоби ведення пропаганди.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Особливості </w:t>
      </w:r>
      <w:proofErr w:type="spellStart"/>
      <w:r w:rsidRPr="002B7AD3">
        <w:rPr>
          <w:sz w:val="28"/>
          <w:szCs w:val="28"/>
          <w:lang w:val="uk-UA"/>
        </w:rPr>
        <w:t>іміджбілдінгу</w:t>
      </w:r>
      <w:proofErr w:type="spellEnd"/>
      <w:r w:rsidRPr="002B7AD3">
        <w:rPr>
          <w:sz w:val="28"/>
          <w:szCs w:val="28"/>
          <w:lang w:val="uk-UA"/>
        </w:rPr>
        <w:t xml:space="preserve"> та треш-іміджу політиків у ЗМК.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14</w:t>
      </w:r>
    </w:p>
    <w:p w:rsidR="0011108F" w:rsidRPr="002B7AD3" w:rsidRDefault="0011108F" w:rsidP="0011108F">
      <w:pPr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Об'єктивна потреба в логічній організації мислення і мовлення. Загальне поняття про основні логічні форми думки.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Умови, види та ознаки логічності тексту.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Логічні механізми редакторської роботи над текстом.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Риси «правильного логічного мислення і логічного мовлення».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Особливості комунікативного ефекту журналістських публікації.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Інтенсивність комунікативного ефекту усного повідомлення.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Загальна схема та основні аспекти аналізу тексту з логічного боку.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Зв’язок будови твору, логічної організації матеріалу та психології читацького сприйняття. 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Редакторська оцінка композиції та рубрикації тексту. </w:t>
      </w:r>
    </w:p>
    <w:p w:rsidR="0011108F" w:rsidRPr="002B7AD3" w:rsidRDefault="0011108F" w:rsidP="0011108F">
      <w:pPr>
        <w:ind w:firstLine="720"/>
        <w:jc w:val="both"/>
        <w:rPr>
          <w:spacing w:val="-1"/>
          <w:sz w:val="28"/>
          <w:szCs w:val="28"/>
          <w:lang w:val="uk-UA"/>
        </w:rPr>
      </w:pPr>
      <w:r w:rsidRPr="002B7AD3">
        <w:rPr>
          <w:spacing w:val="-2"/>
          <w:sz w:val="28"/>
          <w:szCs w:val="28"/>
          <w:lang w:val="uk-UA"/>
        </w:rPr>
        <w:t>Основні функціонально-смислові типи текстів (розповідь, опис,</w:t>
      </w:r>
      <w:r w:rsidRPr="002B7AD3">
        <w:rPr>
          <w:sz w:val="28"/>
          <w:szCs w:val="28"/>
          <w:lang w:val="uk-UA"/>
        </w:rPr>
        <w:t xml:space="preserve"> </w:t>
      </w:r>
      <w:r w:rsidRPr="002B7AD3">
        <w:rPr>
          <w:spacing w:val="-1"/>
          <w:sz w:val="28"/>
          <w:szCs w:val="28"/>
          <w:lang w:val="uk-UA"/>
        </w:rPr>
        <w:t>міркування, полеміка).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Секретаріат редакції газети, структура і головні  функції.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Газета в системі ЗМІ (типи сучасних газет).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Планування роботи редакції газети, програмування мовлення на радіо  і телебаченні.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15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Історія видавничої справи. Персоналії.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Сучасний видавець-редактор. Кваліфікаційні вимоги до редактора.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Складові видавничої справи.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законодавчі акти у галузі видавничої справи («Про видавничу справу», «Про обов’язковий примірник документів», «Про авторське право і суміжні права», «Про інформацію», «Про друковані засоби масової інформації (пресу) в Україні»).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Статистичні показники друку та регіональні пріоритети розвитку видавничої справи на сучасному етапі.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завдання редакційно-видавничого процесу (РВП). Роль редактора на різних етапах РВП.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канали збуту книжкової продукції.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Особливості, інструменти і форми книжкової реклами.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>Значення типології літератури для практики видавничої справи.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ДСТУ 3017–95 «Видання. Основні види: Терміни та визначення». Основні ознаки </w:t>
      </w:r>
      <w:proofErr w:type="spellStart"/>
      <w:r w:rsidRPr="002B7AD3">
        <w:rPr>
          <w:sz w:val="28"/>
          <w:szCs w:val="28"/>
          <w:lang w:val="uk-UA"/>
        </w:rPr>
        <w:t>типологізації</w:t>
      </w:r>
      <w:proofErr w:type="spellEnd"/>
      <w:r w:rsidRPr="002B7AD3">
        <w:rPr>
          <w:sz w:val="28"/>
          <w:szCs w:val="28"/>
          <w:lang w:val="uk-UA"/>
        </w:rPr>
        <w:t xml:space="preserve"> видань.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Особливості редакторського опрацювання тексту.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Врахування та посилення типологічних рис під час підготовки оригіналу до видання.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напрямки редакторського вдосконалення тексту.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Світові тенденції охорони інтелектуальної власності та їх відображення в українському законодавстві.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16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про редакторське професійне читання. Психологія сприйняття тексту: емоційне та раціональне під час редакторського читання.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про редакторський аналіз.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Обґрунтування доцільності виправлень. Види виправлень.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Загальна схема редакторського аналізу.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Творчий характер редакторського аналізу.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Факт і фактичний матеріал у творі. Передумови редакторського аналізу фактичного матеріалу.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Обсяг і якість фактичного матеріалу.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Основні вимоги до рубрикації. </w:t>
      </w:r>
      <w:proofErr w:type="spellStart"/>
      <w:r w:rsidRPr="002B7AD3">
        <w:rPr>
          <w:sz w:val="28"/>
          <w:szCs w:val="28"/>
          <w:lang w:val="uk-UA"/>
        </w:rPr>
        <w:t>Логічно</w:t>
      </w:r>
      <w:proofErr w:type="spellEnd"/>
      <w:r w:rsidRPr="002B7AD3">
        <w:rPr>
          <w:sz w:val="28"/>
          <w:szCs w:val="28"/>
          <w:lang w:val="uk-UA"/>
        </w:rPr>
        <w:t xml:space="preserve"> витримане підпорядкування рубрик.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Відповідність кількості ступенів рубрикації характеру видання та читацьким можливостям.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логічної організації тексту.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логічні закони, що виражають найзагальніші властивості мислення: закон тотожності, закон суперечності, закон виключного третього, закон достатньої підстави. Їх комплексне використання.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Причини логічних помилок та пошук оптимальних варіантів логічної організації тексту.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про літературну форму твору та її параметри.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Виявлення стильових особливостей твору. Поняття про літературне редагування.</w:t>
      </w:r>
    </w:p>
    <w:p w:rsidR="0011108F" w:rsidRPr="002B7AD3" w:rsidRDefault="0011108F" w:rsidP="0011108F">
      <w:pPr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Мета і завдання літературного редагування.</w:t>
      </w:r>
    </w:p>
    <w:p w:rsidR="0011108F" w:rsidRPr="002B7AD3" w:rsidRDefault="0011108F" w:rsidP="0011108F">
      <w:pPr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Журналістський матеріал як предмет літературного редагування.</w:t>
      </w:r>
    </w:p>
    <w:p w:rsidR="0011108F" w:rsidRPr="002B7AD3" w:rsidRDefault="0011108F" w:rsidP="0011108F">
      <w:pPr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Техніки, методики та методи літературного редагування.</w:t>
      </w:r>
    </w:p>
    <w:p w:rsidR="0011108F" w:rsidRPr="002B7AD3" w:rsidRDefault="0011108F" w:rsidP="0011108F">
      <w:pPr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Літературний редактор і його праця.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Аналіз лексичних засобів, синтаксичної будови та пунктуаційного оформлення тексту.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Логічні механізми редакторської роботи над текстом.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Риси «правильного логічного мислення і логічного мовлення».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Аналітичні операції з текстом.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Різні рівні логічного аналізу тексту.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Зв’язок будови твору, логічної організації матеріалу та психології читацького сприйняття.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Сучасні правописні норми.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>Основні завдання сучасного коректора</w:t>
      </w:r>
      <w:r w:rsidRPr="002B7AD3">
        <w:rPr>
          <w:bCs/>
          <w:sz w:val="28"/>
          <w:szCs w:val="28"/>
          <w:lang w:val="uk-UA"/>
        </w:rPr>
        <w:t>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коректури. Коректурні знаки.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17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про апарат видання та його основні елементи.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Загальні вимоги до вихідних відомостей.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Склад та місце розташування </w:t>
      </w:r>
      <w:proofErr w:type="spellStart"/>
      <w:r w:rsidRPr="002B7AD3">
        <w:rPr>
          <w:sz w:val="28"/>
          <w:szCs w:val="28"/>
          <w:lang w:val="uk-UA"/>
        </w:rPr>
        <w:t>надзаголовкових</w:t>
      </w:r>
      <w:proofErr w:type="spellEnd"/>
      <w:r w:rsidRPr="002B7AD3">
        <w:rPr>
          <w:sz w:val="28"/>
          <w:szCs w:val="28"/>
          <w:lang w:val="uk-UA"/>
        </w:rPr>
        <w:t xml:space="preserve"> та </w:t>
      </w:r>
      <w:proofErr w:type="spellStart"/>
      <w:r w:rsidRPr="002B7AD3">
        <w:rPr>
          <w:sz w:val="28"/>
          <w:szCs w:val="28"/>
          <w:lang w:val="uk-UA"/>
        </w:rPr>
        <w:t>підзаголовкових</w:t>
      </w:r>
      <w:proofErr w:type="spellEnd"/>
      <w:r w:rsidRPr="002B7AD3">
        <w:rPr>
          <w:sz w:val="28"/>
          <w:szCs w:val="28"/>
          <w:lang w:val="uk-UA"/>
        </w:rPr>
        <w:t xml:space="preserve"> даних.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Класифікаційні індекси УДК і ББК.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про А</w:t>
      </w:r>
      <w:r w:rsidRPr="002B7AD3">
        <w:rPr>
          <w:i/>
          <w:iCs/>
          <w:sz w:val="28"/>
          <w:szCs w:val="28"/>
          <w:lang w:val="uk-UA"/>
        </w:rPr>
        <w:t>вторський знак (</w:t>
      </w:r>
      <w:proofErr w:type="spellStart"/>
      <w:r w:rsidRPr="002B7AD3">
        <w:rPr>
          <w:i/>
          <w:iCs/>
          <w:sz w:val="28"/>
          <w:szCs w:val="28"/>
          <w:lang w:val="uk-UA"/>
        </w:rPr>
        <w:t>Кеттеровський</w:t>
      </w:r>
      <w:proofErr w:type="spellEnd"/>
      <w:r w:rsidRPr="002B7AD3">
        <w:rPr>
          <w:i/>
          <w:iCs/>
          <w:sz w:val="28"/>
          <w:szCs w:val="28"/>
          <w:lang w:val="uk-UA"/>
        </w:rPr>
        <w:t xml:space="preserve"> знак), знак охорони авторського права (конвенційний знак, копірайт)</w:t>
      </w:r>
      <w:r w:rsidRPr="002B7AD3">
        <w:rPr>
          <w:sz w:val="28"/>
          <w:szCs w:val="28"/>
          <w:lang w:val="uk-UA"/>
        </w:rPr>
        <w:t>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Елементи</w:t>
      </w:r>
      <w:r w:rsidRPr="002B7AD3">
        <w:rPr>
          <w:i/>
          <w:iCs/>
          <w:sz w:val="28"/>
          <w:szCs w:val="28"/>
          <w:lang w:val="uk-UA"/>
        </w:rPr>
        <w:t xml:space="preserve"> макету анотованої каталожної картки</w:t>
      </w:r>
      <w:r w:rsidRPr="002B7AD3">
        <w:rPr>
          <w:sz w:val="28"/>
          <w:szCs w:val="28"/>
          <w:lang w:val="uk-UA"/>
        </w:rPr>
        <w:t>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Міжнародні стандартні номери (ISBN, ISSN).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Випускні відомості, вихідні дані та випускні дані.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Поняття про </w:t>
      </w:r>
      <w:r w:rsidRPr="002B7AD3">
        <w:rPr>
          <w:i/>
          <w:iCs/>
          <w:sz w:val="28"/>
          <w:szCs w:val="28"/>
          <w:lang w:val="uk-UA"/>
        </w:rPr>
        <w:t>титульний аркуш (титул</w:t>
      </w:r>
      <w:r w:rsidRPr="002B7AD3">
        <w:rPr>
          <w:sz w:val="28"/>
          <w:szCs w:val="28"/>
          <w:lang w:val="uk-UA"/>
        </w:rPr>
        <w:t>). Контртитул та авантитул.</w:t>
      </w:r>
      <w:r w:rsidRPr="002B7AD3">
        <w:rPr>
          <w:i/>
          <w:iCs/>
          <w:sz w:val="28"/>
          <w:szCs w:val="28"/>
          <w:lang w:val="uk-UA"/>
        </w:rPr>
        <w:t xml:space="preserve"> </w:t>
      </w:r>
      <w:r w:rsidRPr="002B7AD3">
        <w:rPr>
          <w:sz w:val="28"/>
          <w:szCs w:val="28"/>
          <w:lang w:val="uk-UA"/>
        </w:rPr>
        <w:t xml:space="preserve">Місце розташування та склад вихідних </w:t>
      </w:r>
      <w:proofErr w:type="spellStart"/>
      <w:r w:rsidRPr="002B7AD3">
        <w:rPr>
          <w:sz w:val="28"/>
          <w:szCs w:val="28"/>
          <w:lang w:val="uk-UA"/>
        </w:rPr>
        <w:t>відмостей</w:t>
      </w:r>
      <w:proofErr w:type="spellEnd"/>
      <w:r w:rsidRPr="002B7AD3">
        <w:rPr>
          <w:sz w:val="28"/>
          <w:szCs w:val="28"/>
          <w:lang w:val="uk-UA"/>
        </w:rPr>
        <w:t xml:space="preserve"> на контртитулі та авантитулі</w:t>
      </w:r>
      <w:r w:rsidRPr="002B7AD3">
        <w:rPr>
          <w:i/>
          <w:iCs/>
          <w:sz w:val="28"/>
          <w:szCs w:val="28"/>
          <w:lang w:val="uk-UA"/>
        </w:rPr>
        <w:t>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Загальні вимоги оформлення вихідних відомостей.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види та вимоги до колонтитулів.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Загальні вимоги до побудови змісту, його різновиди.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Призначення та елементи покажчика.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Передмова: види, порядок розташування. Відмінність від вступу, вступної статті та післямови.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Вступна стаття: призначення, її узагальнено </w:t>
      </w:r>
      <w:proofErr w:type="spellStart"/>
      <w:r w:rsidRPr="002B7AD3">
        <w:rPr>
          <w:sz w:val="28"/>
          <w:szCs w:val="28"/>
          <w:lang w:val="uk-UA"/>
        </w:rPr>
        <w:t>коментуючий</w:t>
      </w:r>
      <w:proofErr w:type="spellEnd"/>
      <w:r w:rsidRPr="002B7AD3">
        <w:rPr>
          <w:sz w:val="28"/>
          <w:szCs w:val="28"/>
          <w:lang w:val="uk-UA"/>
        </w:rPr>
        <w:t xml:space="preserve"> зміст.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Післямова: доцільність використання у виданні, порядок розташування.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Особливості </w:t>
      </w:r>
      <w:proofErr w:type="spellStart"/>
      <w:r w:rsidRPr="002B7AD3">
        <w:rPr>
          <w:sz w:val="28"/>
          <w:szCs w:val="28"/>
          <w:lang w:val="uk-UA"/>
        </w:rPr>
        <w:t>едиторської</w:t>
      </w:r>
      <w:proofErr w:type="spellEnd"/>
      <w:r w:rsidRPr="002B7AD3">
        <w:rPr>
          <w:sz w:val="28"/>
          <w:szCs w:val="28"/>
          <w:lang w:val="uk-UA"/>
        </w:rPr>
        <w:t xml:space="preserve"> перевірки передмови, вступної статті, післямови.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Призначення та склад бібліографічного апарату видання.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Вибір бібліографічного апарату залежно від функціонального та читацького призначення видання.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Бібліографічні стандарти, що регламентують правила укладання бібліографічного опису та запису документів.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Види бібліографічного опису.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Змістовий модуль 18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Тенденції наукового книговидання. Загальний обсяг наукового книговидання. Кількість назв видань. Зменшення середніх обсягів видань.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Організаційна структура наукового книговидання.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«Географія» академічного книговидання.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Читацька аудиторія наукових видань.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Реклама наукових видань.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Типоформувальні</w:t>
      </w:r>
      <w:proofErr w:type="spellEnd"/>
      <w:r w:rsidRPr="002B7AD3">
        <w:rPr>
          <w:sz w:val="28"/>
          <w:szCs w:val="28"/>
          <w:lang w:val="uk-UA"/>
        </w:rPr>
        <w:t xml:space="preserve"> ознаки наукових видань.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Загальні риси довідкових видань. Класифікація довідкових видань. Енциклопедії як найважливіший різновид довідкових видань. Типологія словників. Класифікаційні характеристики довідників.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Сучасний досвід світової енциклопедичної справи.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Редакторська оцінка енциклопедичних матеріалів. Поняття про культуру енциклопедичного видання.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 xml:space="preserve">Структура словникової статті. Інформація у словниковій статті.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Особливості підготовки та комерційна привабливість довідників.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Спеціалізовані видавництва навчальної літератури.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Підручник як найважливіший різновид навчальної літератури.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Класифікація навчальних посібників.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Навчальні програми. Робочі навчальні програми. Практикум. Хрестоматія. Тексти, конспекти та курси лекцій.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Співвідношення підручника та навчальної програми. 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Методична побудова підручника та вимоги до неї. 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Зміст понять «дитяча література», «література для дітей», «дитяча книга», «дитяча книжка», «типологія книги для дітей».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left="360" w:firstLine="349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Основні етапи розвитку дитячого книговидання.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left="360" w:firstLine="349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Сучасний стан дитячого книговидання в Україні.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left="360" w:firstLine="349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Репертуар сучасної дитячої книги на Волині.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60" w:right="36" w:firstLine="349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Типологічний аналіз творів дитячої літератури.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60" w:right="36" w:firstLine="349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Соціально-функціональне призначення та читацька адреса дитячої літератури.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60" w:right="36" w:firstLine="349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Тематика та проблематика дитячої літератури.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60" w:right="36" w:firstLine="349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Видавниче втілення творів дитячої літератури.</w:t>
      </w:r>
    </w:p>
    <w:p w:rsidR="0011108F" w:rsidRPr="002B7AD3" w:rsidRDefault="0011108F" w:rsidP="0011108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60" w:right="36" w:firstLine="349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Редакційно-видавнича підготовка дитячих видань.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Функції творів суспільно-політичної літератури.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Читацька аудиторія суспільно-політичної літератури.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«пропаганда» та «агітація».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Визначення понять «цензура», «політична цензура». Політична цензура та її різновиди.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Методи політичної цензури в Україні. Передумови існування політичної цензури.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Зміст поняття «темники». Контроль за змістом ЗМІ.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Зміст редакторського аналізу творів суспільно-політичної літератури.</w:t>
      </w:r>
    </w:p>
    <w:p w:rsidR="0011108F" w:rsidRPr="002B7AD3" w:rsidRDefault="0011108F" w:rsidP="0011108F">
      <w:pPr>
        <w:ind w:firstLine="720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Інтерпретація та аналіз фактів в агітаційній літературі.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Мета й основні завдання редакторського аналізу суспільно-політичної літератури.</w:t>
      </w:r>
    </w:p>
    <w:p w:rsidR="0011108F" w:rsidRPr="002B7AD3" w:rsidRDefault="0011108F" w:rsidP="0011108F">
      <w:pPr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Редагування рекламних текстів. Жанри та форми книжкової реклами.</w:t>
      </w:r>
    </w:p>
    <w:p w:rsidR="0011108F" w:rsidRPr="002B7AD3" w:rsidRDefault="0011108F" w:rsidP="0011108F">
      <w:pPr>
        <w:shd w:val="clear" w:color="auto" w:fill="FFFFFF"/>
        <w:tabs>
          <w:tab w:val="center" w:pos="4843"/>
        </w:tabs>
        <w:ind w:left="331"/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shd w:val="clear" w:color="auto" w:fill="FFFFFF"/>
        <w:tabs>
          <w:tab w:val="center" w:pos="4843"/>
        </w:tabs>
        <w:ind w:left="331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19</w:t>
      </w:r>
    </w:p>
    <w:p w:rsidR="0011108F" w:rsidRPr="002B7AD3" w:rsidRDefault="0011108F" w:rsidP="0011108F">
      <w:pPr>
        <w:shd w:val="clear" w:color="auto" w:fill="FFFFFF"/>
        <w:tabs>
          <w:tab w:val="center" w:pos="4843"/>
        </w:tabs>
        <w:ind w:left="331"/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Авторське право як один із видів інтелектуальної власності.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Історія авторського права в Україні.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Бернська конвенція про охорону літературних і художніх творів 1886 року.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Всесвітня (Женевська) конвенція про авторське право 1952 року.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Закон України «Про авторське право і суміжні права»: структура і зміст.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Порівняльний аналіз Закону у контексті міжнародного авторського права.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Критерії для надання охорони суміжних прав.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Порушення авторського права і суміжних прав.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Способи цивільно-правового захисту авторського права.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Види договорів на видання авторського твору.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Плагіат у журналістській практиці і способи боротьби з ним. </w:t>
      </w:r>
    </w:p>
    <w:p w:rsidR="0011108F" w:rsidRPr="002B7AD3" w:rsidRDefault="0011108F" w:rsidP="001110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 xml:space="preserve">«Видавниче піратство» у практиці діяльності вітчизняних видавництв. </w:t>
      </w:r>
    </w:p>
    <w:p w:rsidR="0011108F" w:rsidRPr="002B7AD3" w:rsidRDefault="0011108F" w:rsidP="0011108F">
      <w:pPr>
        <w:ind w:left="-180" w:firstLine="90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Професійна комунікація – професіональна комунікація: співвідношення понять.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2B7AD3">
        <w:rPr>
          <w:b/>
          <w:sz w:val="28"/>
          <w:szCs w:val="28"/>
          <w:lang w:val="uk-UA"/>
        </w:rPr>
        <w:t>Змістовий модуль 20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Поняття «комунікативні технології». 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Типи комунікації.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Комунікативні одиниці, їх функції.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комунікативного акту.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Критерії ефективності комунікації і її складові. Неефективна комунікація. 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Типи комунікаторів. 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Поняття «культура комунікації».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Пов’язаність комунікативного ефекту і цілісності журналістського твору.</w:t>
      </w:r>
    </w:p>
    <w:p w:rsidR="0011108F" w:rsidRPr="002B7AD3" w:rsidRDefault="0011108F" w:rsidP="001110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Етичні складові </w:t>
      </w:r>
      <w:proofErr w:type="spellStart"/>
      <w:r w:rsidRPr="002B7AD3">
        <w:rPr>
          <w:sz w:val="28"/>
          <w:szCs w:val="28"/>
          <w:lang w:val="uk-UA"/>
        </w:rPr>
        <w:t>масовокомунікаційної</w:t>
      </w:r>
      <w:proofErr w:type="spellEnd"/>
      <w:r w:rsidRPr="002B7AD3">
        <w:rPr>
          <w:sz w:val="28"/>
          <w:szCs w:val="28"/>
          <w:lang w:val="uk-UA"/>
        </w:rPr>
        <w:t xml:space="preserve"> діяльності. </w:t>
      </w:r>
    </w:p>
    <w:p w:rsidR="002B7AD3" w:rsidRPr="002B7AD3" w:rsidRDefault="002B7AD3">
      <w:pPr>
        <w:spacing w:after="160" w:line="259" w:lineRule="auto"/>
        <w:rPr>
          <w:sz w:val="28"/>
          <w:szCs w:val="28"/>
          <w:lang w:val="uk-UA"/>
        </w:rPr>
      </w:pPr>
    </w:p>
    <w:p w:rsidR="0011108F" w:rsidRPr="002B7AD3" w:rsidRDefault="0011108F" w:rsidP="0011108F">
      <w:pPr>
        <w:tabs>
          <w:tab w:val="left" w:pos="1134"/>
        </w:tabs>
        <w:jc w:val="center"/>
        <w:rPr>
          <w:b/>
          <w:bCs/>
          <w:sz w:val="28"/>
          <w:szCs w:val="28"/>
          <w:lang w:val="uk-UA"/>
        </w:rPr>
      </w:pPr>
      <w:r w:rsidRPr="002B7AD3">
        <w:rPr>
          <w:b/>
          <w:bCs/>
          <w:sz w:val="28"/>
          <w:szCs w:val="28"/>
          <w:lang w:val="uk-UA"/>
        </w:rPr>
        <w:t>СПИСОК РЕКОМЕНДОВАНОЇ ЛІТЕРАТУРИ</w:t>
      </w:r>
    </w:p>
    <w:p w:rsidR="0011108F" w:rsidRPr="002B7AD3" w:rsidRDefault="0011108F" w:rsidP="0011108F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Аньєс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Ів. Підручник із журналістики. Пишемо для газет. Київ: Видавництво «Києво-Могилянська академія», 2013. 544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Афанасьєв І. Історія PR. Навчальний посібник. Київ: Видавництво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Алерта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2016. 140 с.</w:t>
      </w:r>
    </w:p>
    <w:p w:rsidR="0011108F" w:rsidRPr="002B7AD3" w:rsidRDefault="0011108F" w:rsidP="0011108F">
      <w:pPr>
        <w:numPr>
          <w:ilvl w:val="0"/>
          <w:numId w:val="1"/>
        </w:numPr>
        <w:shd w:val="clear" w:color="auto" w:fill="FFFFFF"/>
        <w:tabs>
          <w:tab w:val="left" w:pos="1051"/>
        </w:tabs>
        <w:suppressAutoHyphens/>
        <w:spacing w:before="1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2B7AD3">
        <w:rPr>
          <w:sz w:val="28"/>
          <w:szCs w:val="28"/>
          <w:lang w:val="uk-UA"/>
        </w:rPr>
        <w:t>паблік</w:t>
      </w:r>
      <w:proofErr w:type="spellEnd"/>
      <w:r w:rsidRPr="002B7AD3">
        <w:rPr>
          <w:sz w:val="28"/>
          <w:szCs w:val="28"/>
          <w:lang w:val="uk-UA"/>
        </w:rPr>
        <w:t xml:space="preserve"> </w:t>
      </w:r>
      <w:proofErr w:type="spellStart"/>
      <w:r w:rsidRPr="002B7AD3">
        <w:rPr>
          <w:sz w:val="28"/>
          <w:szCs w:val="28"/>
          <w:lang w:val="uk-UA"/>
        </w:rPr>
        <w:t>рилейшнз</w:t>
      </w:r>
      <w:proofErr w:type="spellEnd"/>
      <w:r w:rsidRPr="002B7AD3">
        <w:rPr>
          <w:sz w:val="28"/>
          <w:szCs w:val="28"/>
          <w:lang w:val="uk-UA"/>
        </w:rPr>
        <w:t xml:space="preserve">: </w:t>
      </w:r>
      <w:proofErr w:type="spellStart"/>
      <w:r w:rsidRPr="002B7AD3">
        <w:rPr>
          <w:sz w:val="28"/>
          <w:szCs w:val="28"/>
          <w:lang w:val="uk-UA"/>
        </w:rPr>
        <w:t>моногр</w:t>
      </w:r>
      <w:proofErr w:type="spellEnd"/>
      <w:r w:rsidRPr="002B7AD3">
        <w:rPr>
          <w:sz w:val="28"/>
          <w:szCs w:val="28"/>
          <w:lang w:val="uk-UA"/>
        </w:rPr>
        <w:t xml:space="preserve">. К.: МАУП, 2005.  440 с.: </w:t>
      </w:r>
      <w:proofErr w:type="spellStart"/>
      <w:r w:rsidRPr="002B7AD3">
        <w:rPr>
          <w:sz w:val="28"/>
          <w:szCs w:val="28"/>
          <w:lang w:val="uk-UA"/>
        </w:rPr>
        <w:t>іл</w:t>
      </w:r>
      <w:proofErr w:type="spellEnd"/>
      <w:r w:rsidRPr="002B7AD3">
        <w:rPr>
          <w:sz w:val="28"/>
          <w:szCs w:val="28"/>
          <w:lang w:val="uk-UA"/>
        </w:rPr>
        <w:t xml:space="preserve">. 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Буше Ж.-Д. Репортаж у друкованій пресі. К.: ІМІ, 2001.  103 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Вуароль</w:t>
      </w:r>
      <w:proofErr w:type="spellEnd"/>
      <w:r w:rsidRPr="002B7AD3">
        <w:rPr>
          <w:sz w:val="28"/>
          <w:szCs w:val="28"/>
          <w:lang w:val="uk-UA"/>
        </w:rPr>
        <w:t xml:space="preserve"> Мішель. Гід газетяра / Мішель </w:t>
      </w:r>
      <w:proofErr w:type="spellStart"/>
      <w:r w:rsidRPr="002B7AD3">
        <w:rPr>
          <w:sz w:val="28"/>
          <w:szCs w:val="28"/>
          <w:lang w:val="uk-UA"/>
        </w:rPr>
        <w:t>Вуароль</w:t>
      </w:r>
      <w:proofErr w:type="spellEnd"/>
      <w:r w:rsidRPr="002B7AD3">
        <w:rPr>
          <w:sz w:val="28"/>
          <w:szCs w:val="28"/>
          <w:lang w:val="uk-UA"/>
        </w:rPr>
        <w:t xml:space="preserve">. 5-те вид., </w:t>
      </w:r>
      <w:proofErr w:type="spellStart"/>
      <w:r w:rsidRPr="002B7AD3">
        <w:rPr>
          <w:sz w:val="28"/>
          <w:szCs w:val="28"/>
          <w:lang w:val="uk-UA"/>
        </w:rPr>
        <w:t>доп</w:t>
      </w:r>
      <w:proofErr w:type="spellEnd"/>
      <w:r w:rsidRPr="002B7AD3">
        <w:rPr>
          <w:sz w:val="28"/>
          <w:szCs w:val="28"/>
          <w:lang w:val="uk-UA"/>
        </w:rPr>
        <w:t>. К.: ІМІ, 2000. 62 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Гід журналіста: </w:t>
      </w:r>
      <w:proofErr w:type="spellStart"/>
      <w:r w:rsidRPr="002B7AD3">
        <w:rPr>
          <w:sz w:val="28"/>
          <w:szCs w:val="28"/>
          <w:lang w:val="uk-UA"/>
        </w:rPr>
        <w:t>зб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>. матеріалів. К.: ІМІ, 1999. 96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Гончарук-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Чолач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Т. Засоби масової інформації у політичному житті суспільства. Київ: Видавництво Ліра-К, 2020. 252 с.</w:t>
      </w:r>
    </w:p>
    <w:p w:rsidR="0011108F" w:rsidRPr="002B7AD3" w:rsidRDefault="0011108F" w:rsidP="0011108F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 w:rsidRPr="002B7AD3">
        <w:rPr>
          <w:rStyle w:val="a6"/>
          <w:b w:val="0"/>
          <w:sz w:val="28"/>
          <w:szCs w:val="28"/>
          <w:lang w:val="uk-UA"/>
        </w:rPr>
        <w:t>Гоян</w:t>
      </w:r>
      <w:proofErr w:type="spellEnd"/>
      <w:r w:rsidRPr="002B7AD3">
        <w:rPr>
          <w:rStyle w:val="a6"/>
          <w:b w:val="0"/>
          <w:sz w:val="28"/>
          <w:szCs w:val="28"/>
          <w:lang w:val="uk-UA"/>
        </w:rPr>
        <w:t xml:space="preserve"> О.Я. Основи радіожурналістики і </w:t>
      </w:r>
      <w:proofErr w:type="spellStart"/>
      <w:r w:rsidRPr="002B7AD3">
        <w:rPr>
          <w:rStyle w:val="a6"/>
          <w:b w:val="0"/>
          <w:sz w:val="28"/>
          <w:szCs w:val="28"/>
          <w:lang w:val="uk-UA"/>
        </w:rPr>
        <w:t>радіоменеджменту</w:t>
      </w:r>
      <w:proofErr w:type="spellEnd"/>
      <w:r w:rsidRPr="002B7AD3">
        <w:rPr>
          <w:rStyle w:val="a6"/>
          <w:b w:val="0"/>
          <w:sz w:val="28"/>
          <w:szCs w:val="28"/>
          <w:lang w:val="uk-UA"/>
        </w:rPr>
        <w:t xml:space="preserve">: підручник. 3-тє вид., </w:t>
      </w:r>
      <w:proofErr w:type="spellStart"/>
      <w:r w:rsidRPr="002B7AD3">
        <w:rPr>
          <w:rStyle w:val="a6"/>
          <w:b w:val="0"/>
          <w:sz w:val="28"/>
          <w:szCs w:val="28"/>
          <w:lang w:val="uk-UA"/>
        </w:rPr>
        <w:t>допов</w:t>
      </w:r>
      <w:proofErr w:type="spellEnd"/>
      <w:r w:rsidRPr="002B7AD3">
        <w:rPr>
          <w:rStyle w:val="a6"/>
          <w:b w:val="0"/>
          <w:sz w:val="28"/>
          <w:szCs w:val="28"/>
          <w:lang w:val="uk-UA"/>
        </w:rPr>
        <w:t xml:space="preserve">. К.: </w:t>
      </w:r>
      <w:proofErr w:type="spellStart"/>
      <w:r w:rsidRPr="002B7AD3">
        <w:rPr>
          <w:rStyle w:val="a6"/>
          <w:b w:val="0"/>
          <w:sz w:val="28"/>
          <w:szCs w:val="28"/>
          <w:lang w:val="uk-UA"/>
        </w:rPr>
        <w:t>Видавничо</w:t>
      </w:r>
      <w:proofErr w:type="spellEnd"/>
      <w:r w:rsidRPr="002B7AD3">
        <w:rPr>
          <w:rStyle w:val="a6"/>
          <w:b w:val="0"/>
          <w:sz w:val="28"/>
          <w:szCs w:val="28"/>
          <w:lang w:val="uk-UA"/>
        </w:rPr>
        <w:t xml:space="preserve">-поліграфічний центр «Київський університет», 2008. 272с. 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iCs/>
          <w:sz w:val="28"/>
          <w:szCs w:val="28"/>
          <w:lang w:val="uk-UA"/>
        </w:rPr>
        <w:t>Гоян</w:t>
      </w:r>
      <w:proofErr w:type="spellEnd"/>
      <w:r w:rsidRPr="002B7AD3">
        <w:rPr>
          <w:iCs/>
          <w:sz w:val="28"/>
          <w:szCs w:val="28"/>
          <w:lang w:val="uk-UA"/>
        </w:rPr>
        <w:t xml:space="preserve"> В.</w:t>
      </w:r>
      <w:r w:rsidRPr="002B7AD3">
        <w:rPr>
          <w:sz w:val="28"/>
          <w:szCs w:val="28"/>
          <w:lang w:val="uk-UA"/>
        </w:rPr>
        <w:t xml:space="preserve"> Типові та жанрові особливості інформаційної телепрограми. К., 2001.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Гриценко О., Шкляр В. Основи теорії міжнародної журналістики. К.: ВПЦ „Київський університет”, 2002. 304с.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Досенко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Анжеліка, Погребняк Інга. Інтернет-журналістика. Комунікативні маркери. Навчально-методичний посібник. Київ: Центр навчальної літератури, 2020. 184 с.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Енциклопедія видавничої справи :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>. /В. П. Ткаченко, І. Б. Чеботарьова, П. О. </w:t>
      </w:r>
      <w:proofErr w:type="spellStart"/>
      <w:r w:rsidRPr="002B7AD3">
        <w:rPr>
          <w:sz w:val="28"/>
          <w:szCs w:val="28"/>
          <w:lang w:val="uk-UA"/>
        </w:rPr>
        <w:t>Киричок</w:t>
      </w:r>
      <w:proofErr w:type="spellEnd"/>
      <w:r w:rsidRPr="002B7AD3">
        <w:rPr>
          <w:sz w:val="28"/>
          <w:szCs w:val="28"/>
          <w:lang w:val="uk-UA"/>
        </w:rPr>
        <w:t>, З. В. Григорова. Х.: ХНУРЕ, 2008. 320 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Животко</w:t>
      </w:r>
      <w:proofErr w:type="spellEnd"/>
      <w:r w:rsidRPr="002B7AD3">
        <w:rPr>
          <w:sz w:val="28"/>
          <w:szCs w:val="28"/>
          <w:lang w:val="uk-UA"/>
        </w:rPr>
        <w:t xml:space="preserve"> А. Історія української преси. К.: НВЦ «Наша культура і наука», 1999. 368 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Здоровега</w:t>
      </w:r>
      <w:proofErr w:type="spellEnd"/>
      <w:r w:rsidRPr="002B7AD3">
        <w:rPr>
          <w:sz w:val="28"/>
          <w:szCs w:val="28"/>
          <w:lang w:val="uk-UA"/>
        </w:rPr>
        <w:t xml:space="preserve"> В. Теорія і методика журналістської творчості: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>. Львів: ПАІС, 2000.  180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Зеленін Всеволод. Основи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міфодизайну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Психотехнології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керування медіа реальністю. Київ: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Гнозіс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2017. 168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Зелінська Н. В. </w:t>
      </w:r>
      <w:r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«Наука байдужа до біографій своїх творців...»: Вибрані твори. Львів: </w:t>
      </w:r>
      <w:proofErr w:type="spellStart"/>
      <w:r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Укр</w:t>
      </w:r>
      <w:proofErr w:type="spellEnd"/>
      <w:r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. акад. друк., 2013. 408 с.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Зелінська Н. В. Наукове книговидання в Україні : історія та сучасний стан :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 xml:space="preserve">. для </w:t>
      </w:r>
      <w:proofErr w:type="spellStart"/>
      <w:r w:rsidRPr="002B7AD3">
        <w:rPr>
          <w:sz w:val="28"/>
          <w:szCs w:val="28"/>
          <w:lang w:val="uk-UA"/>
        </w:rPr>
        <w:t>студ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вищ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закл</w:t>
      </w:r>
      <w:proofErr w:type="spellEnd"/>
      <w:r w:rsidRPr="002B7AD3">
        <w:rPr>
          <w:sz w:val="28"/>
          <w:szCs w:val="28"/>
          <w:lang w:val="uk-UA"/>
        </w:rPr>
        <w:t>. Л. : Світ, 2002. 268 с.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Іванов В. Основні теорії масової комунікації і журналістики: Навчальний посібник / за наук. ред. В. В. </w:t>
      </w:r>
      <w:proofErr w:type="spellStart"/>
      <w:r w:rsidRPr="002B7AD3">
        <w:rPr>
          <w:sz w:val="28"/>
          <w:szCs w:val="28"/>
          <w:lang w:val="uk-UA"/>
        </w:rPr>
        <w:t>Різуна</w:t>
      </w:r>
      <w:proofErr w:type="spellEnd"/>
      <w:r w:rsidRPr="002B7AD3">
        <w:rPr>
          <w:sz w:val="28"/>
          <w:szCs w:val="28"/>
          <w:lang w:val="uk-UA"/>
        </w:rPr>
        <w:t>. К.: Центр Вільної Преси, 2010. 258 с.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Іванченко Р. Г. Літературне редагування. 2-ге вид. К. : </w:t>
      </w:r>
      <w:proofErr w:type="spellStart"/>
      <w:r w:rsidRPr="002B7AD3">
        <w:rPr>
          <w:sz w:val="28"/>
          <w:szCs w:val="28"/>
          <w:lang w:val="uk-UA"/>
        </w:rPr>
        <w:t>Вищ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шк</w:t>
      </w:r>
      <w:proofErr w:type="spellEnd"/>
      <w:r w:rsidRPr="002B7AD3">
        <w:rPr>
          <w:sz w:val="28"/>
          <w:szCs w:val="28"/>
          <w:lang w:val="uk-UA"/>
        </w:rPr>
        <w:t>., 1983. 248 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Карпенко В. Журналістська творчість. Теоретично-методичні та практичні засади. Київ: Видавництво Університет «Україна», 2012. 164 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Квіт С. Масові комунікації. Київ: Видавництво Києво-Могилянська академія, 2018. 352 с.</w:t>
      </w:r>
    </w:p>
    <w:p w:rsidR="0011108F" w:rsidRPr="002B7AD3" w:rsidRDefault="00B258A9" w:rsidP="0011108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6" w:history="1">
        <w:proofErr w:type="spellStart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Кемпбелл</w:t>
        </w:r>
        <w:proofErr w:type="spellEnd"/>
      </w:hyperlink>
      <w:r w:rsidR="0011108F" w:rsidRPr="002B7A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Емілі.</w:t>
      </w:r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Кілька хвилин дизайну: 52 вправи, що пробудять вашу креативність. Київ: </w:t>
      </w:r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Видавництво: </w:t>
      </w:r>
      <w:proofErr w:type="spellStart"/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ArtHuss</w:t>
      </w:r>
      <w:proofErr w:type="spellEnd"/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, 2020. Обсяг: 54 картки у футлярі</w:t>
      </w:r>
    </w:p>
    <w:p w:rsidR="0011108F" w:rsidRPr="002B7AD3" w:rsidRDefault="00B258A9" w:rsidP="0011108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7" w:history="1">
        <w:proofErr w:type="spellStart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Лаптон</w:t>
        </w:r>
        <w:proofErr w:type="spellEnd"/>
        <w:r w:rsidR="0011108F" w:rsidRPr="002B7AD3">
          <w:rPr>
            <w:rFonts w:ascii="Times New Roman" w:hAnsi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Еллен</w:t>
        </w:r>
        <w:proofErr w:type="spellEnd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, </w:t>
        </w:r>
        <w:proofErr w:type="spellStart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Коул</w:t>
        </w:r>
        <w:proofErr w:type="spellEnd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Філліпс</w:t>
        </w:r>
        <w:proofErr w:type="spellEnd"/>
      </w:hyperlink>
      <w:r w:rsidR="0011108F" w:rsidRPr="002B7A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Дженніфер. </w:t>
      </w:r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Графічний дизайн: Нові основи. Київ: </w:t>
      </w:r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Видавництво: </w:t>
      </w:r>
      <w:proofErr w:type="spellStart"/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ArtHuss</w:t>
      </w:r>
      <w:proofErr w:type="spellEnd"/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, 2020. 262 с.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Лизанчук</w:t>
      </w:r>
      <w:proofErr w:type="spellEnd"/>
      <w:r w:rsidRPr="002B7AD3">
        <w:rPr>
          <w:sz w:val="28"/>
          <w:szCs w:val="28"/>
          <w:lang w:val="uk-UA"/>
        </w:rPr>
        <w:t xml:space="preserve"> В.В. Основи радіожурналістики : підручник. К.: Знання, 2006. 628 с. </w:t>
      </w:r>
    </w:p>
    <w:p w:rsidR="0011108F" w:rsidRPr="002B7AD3" w:rsidRDefault="0011108F" w:rsidP="0011108F">
      <w:pPr>
        <w:numPr>
          <w:ilvl w:val="0"/>
          <w:numId w:val="1"/>
        </w:numPr>
        <w:shd w:val="clear" w:color="auto" w:fill="FFFFFF"/>
        <w:tabs>
          <w:tab w:val="left" w:pos="1051"/>
        </w:tabs>
        <w:suppressAutoHyphens/>
        <w:spacing w:before="1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Михайлин І. Історія української журналістики : Період становлення: від журналістики в Україні до української журналістики: підручник для вищої школи / Ігор Михайлин,. 3-тє вид., </w:t>
      </w:r>
      <w:proofErr w:type="spellStart"/>
      <w:r w:rsidRPr="002B7AD3">
        <w:rPr>
          <w:sz w:val="28"/>
          <w:szCs w:val="28"/>
          <w:lang w:val="uk-UA"/>
        </w:rPr>
        <w:t>доп</w:t>
      </w:r>
      <w:proofErr w:type="spellEnd"/>
      <w:r w:rsidRPr="002B7AD3">
        <w:rPr>
          <w:sz w:val="28"/>
          <w:szCs w:val="28"/>
          <w:lang w:val="uk-UA"/>
        </w:rPr>
        <w:t>. і поліпшене. Х. : Прапор, 2005. 318 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Михайлин І. Основи журналістики. К.: ЦУЛ, 2019. 496 с.</w:t>
      </w:r>
    </w:p>
    <w:p w:rsidR="0011108F" w:rsidRPr="002B7AD3" w:rsidRDefault="00B258A9" w:rsidP="0011108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  <w:hyperlink r:id="rId8" w:history="1">
        <w:proofErr w:type="spellStart"/>
        <w:r w:rsidR="0011108F" w:rsidRPr="002B7AD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Михед</w:t>
        </w:r>
        <w:proofErr w:type="spellEnd"/>
      </w:hyperlink>
      <w:r w:rsidR="0011108F" w:rsidRPr="002B7A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Олександр.</w:t>
      </w:r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Бачити, щоб бути побаченим: </w:t>
      </w:r>
      <w:proofErr w:type="spellStart"/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реаліті</w:t>
      </w:r>
      <w:proofErr w:type="spellEnd"/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-шоу, </w:t>
      </w:r>
      <w:proofErr w:type="spellStart"/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реаліті</w:t>
      </w:r>
      <w:proofErr w:type="spellEnd"/>
      <w:r w:rsidR="0011108F"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-роман та революція онлайн. Київ: </w:t>
      </w:r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Видавництво: </w:t>
      </w:r>
      <w:proofErr w:type="spellStart"/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ArtHuss</w:t>
      </w:r>
      <w:proofErr w:type="spellEnd"/>
      <w:r w:rsidR="0011108F" w:rsidRPr="002B7AD3">
        <w:rPr>
          <w:rFonts w:ascii="Times New Roman" w:eastAsia="Times New Roman" w:hAnsi="Times New Roman"/>
          <w:sz w:val="28"/>
          <w:szCs w:val="28"/>
          <w:lang w:val="uk-UA" w:eastAsia="ru-RU"/>
        </w:rPr>
        <w:t>, 2020. 344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Мойсеєв В`ячеслав.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Паблік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рілейшнз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Київ: Академія, 2007. 224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Мороз Оксана. Боротьба за правду. Як мій дядько переміг брехню. Київ:  Видавництво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Yakaboo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2020. 160 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Мурікан</w:t>
      </w:r>
      <w:proofErr w:type="spellEnd"/>
      <w:r w:rsidRPr="002B7AD3">
        <w:rPr>
          <w:sz w:val="28"/>
          <w:szCs w:val="28"/>
          <w:lang w:val="uk-UA"/>
        </w:rPr>
        <w:t xml:space="preserve"> Жан. Журналістське розслідування. К.: ІМІ, 2001. 74 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Недопитанський</w:t>
      </w:r>
      <w:proofErr w:type="spellEnd"/>
      <w:r w:rsidRPr="002B7AD3">
        <w:rPr>
          <w:sz w:val="28"/>
          <w:szCs w:val="28"/>
          <w:lang w:val="uk-UA"/>
        </w:rPr>
        <w:t xml:space="preserve"> М. Інформаційне насичення сучасної газети.  </w:t>
      </w:r>
      <w:r w:rsidRPr="002B7AD3">
        <w:rPr>
          <w:i/>
          <w:sz w:val="28"/>
          <w:szCs w:val="28"/>
          <w:lang w:val="uk-UA"/>
        </w:rPr>
        <w:t>Нові тенденції розвитку ЗМІ в посттоталітарний період</w:t>
      </w:r>
      <w:r w:rsidRPr="002B7AD3">
        <w:rPr>
          <w:sz w:val="28"/>
          <w:szCs w:val="28"/>
          <w:lang w:val="uk-UA"/>
        </w:rPr>
        <w:t xml:space="preserve"> / за ред. проф. </w:t>
      </w:r>
      <w:proofErr w:type="spellStart"/>
      <w:r w:rsidRPr="002B7AD3">
        <w:rPr>
          <w:sz w:val="28"/>
          <w:szCs w:val="28"/>
          <w:lang w:val="uk-UA"/>
        </w:rPr>
        <w:t>А.Москаленка</w:t>
      </w:r>
      <w:proofErr w:type="spellEnd"/>
      <w:r w:rsidRPr="002B7AD3">
        <w:rPr>
          <w:sz w:val="28"/>
          <w:szCs w:val="28"/>
          <w:lang w:val="uk-UA"/>
        </w:rPr>
        <w:t>.  К.: Центр вільної преси, 1999. С. 154–157.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Нерух</w:t>
      </w:r>
      <w:proofErr w:type="spellEnd"/>
      <w:r w:rsidRPr="002B7AD3">
        <w:rPr>
          <w:sz w:val="28"/>
          <w:szCs w:val="28"/>
          <w:lang w:val="uk-UA"/>
        </w:rPr>
        <w:t xml:space="preserve"> О. Першооснови журналістської творчості: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>. Х.: Світ дитинства, 2000. 180 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Павлюк І. Українська легальна преса Волині, Полісся, Холмщини та Підляшшя 1917–1939, 1941–1944 рр. Львів, 2001.</w:t>
      </w:r>
    </w:p>
    <w:p w:rsidR="0011108F" w:rsidRPr="002B7AD3" w:rsidRDefault="0011108F" w:rsidP="0011108F">
      <w:pPr>
        <w:keepLines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Потятиник</w:t>
      </w:r>
      <w:proofErr w:type="spellEnd"/>
      <w:r w:rsidRPr="002B7AD3">
        <w:rPr>
          <w:sz w:val="28"/>
          <w:szCs w:val="28"/>
          <w:lang w:val="uk-UA"/>
        </w:rPr>
        <w:t xml:space="preserve"> Б. В. Інтернет-</w:t>
      </w:r>
      <w:proofErr w:type="spellStart"/>
      <w:r w:rsidRPr="002B7AD3">
        <w:rPr>
          <w:sz w:val="28"/>
          <w:szCs w:val="28"/>
          <w:lang w:val="uk-UA"/>
        </w:rPr>
        <w:t>журнапістика</w:t>
      </w:r>
      <w:proofErr w:type="spellEnd"/>
      <w:r w:rsidRPr="002B7AD3">
        <w:rPr>
          <w:sz w:val="28"/>
          <w:szCs w:val="28"/>
          <w:lang w:val="uk-UA"/>
        </w:rPr>
        <w:t xml:space="preserve"> : навчальний посібник. Львів : ПАЇС, 2010. 246 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2B7AD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Практичний посібник з медіаграмотності для мультиплікаторів / за </w:t>
      </w:r>
      <w:proofErr w:type="spellStart"/>
      <w:r w:rsidRPr="002B7AD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2B7AD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 ред. В. Ф. Іванова. Київ: Академія української преси, Центр вільної преси, 2019. 100 с.</w:t>
      </w:r>
    </w:p>
    <w:p w:rsidR="0011108F" w:rsidRPr="002B7AD3" w:rsidRDefault="0011108F" w:rsidP="0011108F">
      <w:pPr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 w:rsidRPr="002B7AD3">
        <w:rPr>
          <w:rStyle w:val="a8"/>
          <w:i w:val="0"/>
          <w:iCs w:val="0"/>
          <w:sz w:val="28"/>
          <w:szCs w:val="28"/>
          <w:lang w:val="uk-UA"/>
        </w:rPr>
        <w:t xml:space="preserve">Срібняк І. Історія журналістики (ХVII – ХХ ст.). Підручник для студентів вищих навчальних закладів / Ігор Срібняк. К. : ВПЦ </w:t>
      </w:r>
      <w:proofErr w:type="spellStart"/>
      <w:r w:rsidRPr="002B7AD3">
        <w:rPr>
          <w:rStyle w:val="a8"/>
          <w:i w:val="0"/>
          <w:iCs w:val="0"/>
          <w:sz w:val="28"/>
          <w:szCs w:val="28"/>
          <w:lang w:val="uk-UA"/>
        </w:rPr>
        <w:t>НаУКМА</w:t>
      </w:r>
      <w:proofErr w:type="spellEnd"/>
      <w:r w:rsidRPr="002B7AD3">
        <w:rPr>
          <w:rStyle w:val="a8"/>
          <w:i w:val="0"/>
          <w:iCs w:val="0"/>
          <w:sz w:val="28"/>
          <w:szCs w:val="28"/>
          <w:lang w:val="uk-UA"/>
        </w:rPr>
        <w:t>, Вид. дім «Києво-Могилянська академія», 2013. 304 с.</w:t>
      </w:r>
      <w:r w:rsidRPr="002B7AD3">
        <w:rPr>
          <w:sz w:val="28"/>
          <w:szCs w:val="28"/>
          <w:lang w:val="uk-UA"/>
        </w:rPr>
        <w:t xml:space="preserve"> 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Теремко</w:t>
      </w:r>
      <w:proofErr w:type="spellEnd"/>
      <w:r w:rsidRPr="002B7AD3">
        <w:rPr>
          <w:sz w:val="28"/>
          <w:szCs w:val="28"/>
          <w:lang w:val="uk-UA"/>
        </w:rPr>
        <w:t xml:space="preserve"> В. І. Основні засади видавничого бізнесу :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 xml:space="preserve">. К. : </w:t>
      </w:r>
      <w:proofErr w:type="spellStart"/>
      <w:r w:rsidRPr="002B7AD3">
        <w:rPr>
          <w:sz w:val="28"/>
          <w:szCs w:val="28"/>
          <w:lang w:val="uk-UA"/>
        </w:rPr>
        <w:t>Академвидав</w:t>
      </w:r>
      <w:proofErr w:type="spellEnd"/>
      <w:r w:rsidRPr="002B7AD3">
        <w:rPr>
          <w:sz w:val="28"/>
          <w:szCs w:val="28"/>
          <w:lang w:val="uk-UA"/>
        </w:rPr>
        <w:t>, 2009. 136 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lastRenderedPageBreak/>
        <w:t>Техніка інтерв’ю. К.: ІМІ, 2000. 119 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 xml:space="preserve">Техніка репортажу. К.: ІМІ, 2000. 60 с. 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Тимошик</w:t>
      </w:r>
      <w:proofErr w:type="spellEnd"/>
      <w:r w:rsidRPr="002B7AD3">
        <w:rPr>
          <w:sz w:val="28"/>
          <w:szCs w:val="28"/>
          <w:lang w:val="uk-UA"/>
        </w:rPr>
        <w:t xml:space="preserve"> М. Книга для автора, редактора, видавця : </w:t>
      </w:r>
      <w:proofErr w:type="spellStart"/>
      <w:r w:rsidRPr="002B7AD3">
        <w:rPr>
          <w:sz w:val="28"/>
          <w:szCs w:val="28"/>
          <w:lang w:val="uk-UA"/>
        </w:rPr>
        <w:t>практ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>.  2-ге вид., стер. К.: Наша культура і наука, 2006. 560 с.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Огар</w:t>
      </w:r>
      <w:proofErr w:type="spellEnd"/>
      <w:r w:rsidRPr="002B7AD3">
        <w:rPr>
          <w:sz w:val="28"/>
          <w:szCs w:val="28"/>
          <w:lang w:val="uk-UA"/>
        </w:rPr>
        <w:t xml:space="preserve"> Е. І. Дитяча книга: проблеми видавничої підготовки : </w:t>
      </w:r>
      <w:proofErr w:type="spellStart"/>
      <w:r w:rsidRPr="002B7AD3">
        <w:rPr>
          <w:sz w:val="28"/>
          <w:szCs w:val="28"/>
          <w:lang w:val="uk-UA"/>
        </w:rPr>
        <w:t>навч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посіб</w:t>
      </w:r>
      <w:proofErr w:type="spellEnd"/>
      <w:r w:rsidRPr="002B7AD3">
        <w:rPr>
          <w:sz w:val="28"/>
          <w:szCs w:val="28"/>
          <w:lang w:val="uk-UA"/>
        </w:rPr>
        <w:t xml:space="preserve">. для </w:t>
      </w:r>
      <w:proofErr w:type="spellStart"/>
      <w:r w:rsidRPr="002B7AD3">
        <w:rPr>
          <w:sz w:val="28"/>
          <w:szCs w:val="28"/>
          <w:lang w:val="uk-UA"/>
        </w:rPr>
        <w:t>студ</w:t>
      </w:r>
      <w:proofErr w:type="spellEnd"/>
      <w:r w:rsidRPr="002B7AD3">
        <w:rPr>
          <w:sz w:val="28"/>
          <w:szCs w:val="28"/>
          <w:lang w:val="uk-UA"/>
        </w:rPr>
        <w:t xml:space="preserve">. </w:t>
      </w:r>
      <w:proofErr w:type="spellStart"/>
      <w:r w:rsidRPr="002B7AD3">
        <w:rPr>
          <w:sz w:val="28"/>
          <w:szCs w:val="28"/>
          <w:lang w:val="uk-UA"/>
        </w:rPr>
        <w:t>внз</w:t>
      </w:r>
      <w:proofErr w:type="spellEnd"/>
      <w:r w:rsidRPr="002B7AD3">
        <w:rPr>
          <w:sz w:val="28"/>
          <w:szCs w:val="28"/>
          <w:lang w:val="uk-UA"/>
        </w:rPr>
        <w:t>. Л.: Аз-Арт, 2002. 160 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7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Холод Олександр. Комунікаційні технології. Київ: Видавництво Києво-Могилянська академія, 2019. 211 с.</w:t>
      </w:r>
    </w:p>
    <w:p w:rsidR="0011108F" w:rsidRPr="002B7AD3" w:rsidRDefault="0011108F" w:rsidP="0011108F">
      <w:pPr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Шаппе</w:t>
      </w:r>
      <w:proofErr w:type="spellEnd"/>
      <w:r w:rsidRPr="002B7AD3">
        <w:rPr>
          <w:sz w:val="28"/>
          <w:szCs w:val="28"/>
          <w:lang w:val="uk-UA"/>
        </w:rPr>
        <w:t xml:space="preserve">-Марі Жан. </w:t>
      </w:r>
      <w:proofErr w:type="spellStart"/>
      <w:r w:rsidRPr="002B7AD3">
        <w:rPr>
          <w:sz w:val="28"/>
          <w:szCs w:val="28"/>
          <w:lang w:val="uk-UA"/>
        </w:rPr>
        <w:t>Інфографія</w:t>
      </w:r>
      <w:proofErr w:type="spellEnd"/>
      <w:r w:rsidRPr="002B7AD3">
        <w:rPr>
          <w:sz w:val="28"/>
          <w:szCs w:val="28"/>
          <w:lang w:val="uk-UA"/>
        </w:rPr>
        <w:t xml:space="preserve"> у пресі. К.: ІМІ, 2001. 101 с. 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2B7AD3">
        <w:rPr>
          <w:iCs/>
          <w:sz w:val="28"/>
          <w:szCs w:val="28"/>
          <w:lang w:val="uk-UA"/>
        </w:rPr>
        <w:t>Шаповал</w:t>
      </w:r>
      <w:r w:rsidRPr="002B7AD3">
        <w:rPr>
          <w:i/>
          <w:iCs/>
          <w:sz w:val="28"/>
          <w:szCs w:val="28"/>
          <w:lang w:val="uk-UA"/>
        </w:rPr>
        <w:t xml:space="preserve"> </w:t>
      </w:r>
      <w:r w:rsidRPr="002B7AD3">
        <w:rPr>
          <w:iCs/>
          <w:sz w:val="28"/>
          <w:szCs w:val="28"/>
          <w:lang w:val="uk-UA"/>
        </w:rPr>
        <w:t>Ю. Г.</w:t>
      </w:r>
      <w:r w:rsidRPr="002B7AD3">
        <w:rPr>
          <w:sz w:val="28"/>
          <w:szCs w:val="28"/>
          <w:lang w:val="uk-UA"/>
        </w:rPr>
        <w:t xml:space="preserve"> Поетика телевізійної журналістики. Львів, 2003.</w:t>
      </w:r>
    </w:p>
    <w:p w:rsidR="0011108F" w:rsidRPr="002B7AD3" w:rsidRDefault="0011108F" w:rsidP="0011108F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7AD3">
        <w:rPr>
          <w:sz w:val="28"/>
          <w:szCs w:val="28"/>
          <w:lang w:val="uk-UA"/>
        </w:rPr>
        <w:t>Швецова-Водка</w:t>
      </w:r>
      <w:proofErr w:type="spellEnd"/>
      <w:r w:rsidRPr="002B7AD3">
        <w:rPr>
          <w:sz w:val="28"/>
          <w:szCs w:val="28"/>
          <w:lang w:val="uk-UA"/>
        </w:rPr>
        <w:t> Г. М. Типологія книги. К. : Книжкова палата України, 1999. 78 с.</w:t>
      </w:r>
    </w:p>
    <w:p w:rsidR="0011108F" w:rsidRPr="002B7AD3" w:rsidRDefault="0011108F" w:rsidP="0011108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  <w:r w:rsidRPr="002B7AD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Щербина А. </w:t>
      </w:r>
      <w:r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Соціокультурна регуляція у технологіях масової комунікації. Київ: </w:t>
      </w:r>
      <w:proofErr w:type="spellStart"/>
      <w:r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Академвидав</w:t>
      </w:r>
      <w:proofErr w:type="spellEnd"/>
      <w:r w:rsidRPr="002B7AD3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, 2013. 200 с.</w:t>
      </w:r>
    </w:p>
    <w:p w:rsidR="00141E22" w:rsidRDefault="00141E22">
      <w:pPr>
        <w:rPr>
          <w:sz w:val="28"/>
          <w:szCs w:val="28"/>
          <w:lang w:val="uk-UA"/>
        </w:rPr>
      </w:pPr>
    </w:p>
    <w:p w:rsidR="0017334C" w:rsidRPr="002B7AD3" w:rsidRDefault="0017334C" w:rsidP="0017334C">
      <w:pPr>
        <w:pStyle w:val="a4"/>
        <w:spacing w:line="360" w:lineRule="auto"/>
        <w:rPr>
          <w:color w:val="000000"/>
          <w:szCs w:val="28"/>
        </w:rPr>
      </w:pPr>
      <w:r w:rsidRPr="002B7AD3">
        <w:rPr>
          <w:i w:val="0"/>
          <w:color w:val="000000"/>
          <w:szCs w:val="28"/>
        </w:rPr>
        <w:t>Критерії оцінювання</w:t>
      </w:r>
    </w:p>
    <w:p w:rsidR="0017334C" w:rsidRPr="002B7AD3" w:rsidRDefault="0017334C" w:rsidP="0017334C">
      <w:pPr>
        <w:pStyle w:val="a4"/>
        <w:spacing w:line="360" w:lineRule="auto"/>
        <w:jc w:val="both"/>
        <w:rPr>
          <w:b w:val="0"/>
          <w:i w:val="0"/>
          <w:szCs w:val="28"/>
        </w:rPr>
      </w:pPr>
      <w:r w:rsidRPr="002B7AD3">
        <w:rPr>
          <w:b w:val="0"/>
          <w:i w:val="0"/>
          <w:color w:val="000000"/>
          <w:szCs w:val="28"/>
        </w:rPr>
        <w:t xml:space="preserve">Фаховий іспит проводиться у формі комп’ютерного тестування. </w:t>
      </w:r>
      <w:r w:rsidRPr="002B7AD3">
        <w:rPr>
          <w:b w:val="0"/>
          <w:i w:val="0"/>
          <w:szCs w:val="28"/>
        </w:rPr>
        <w:t>Результати випробування оцінюються за шкалою від 100 до 200 балів. Вступник розв’язує 20 завдань, правильна відповідь за кожне з яких – 5 балів.</w:t>
      </w:r>
    </w:p>
    <w:p w:rsidR="0017334C" w:rsidRPr="002B7AD3" w:rsidRDefault="0017334C" w:rsidP="0017334C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7AD3">
        <w:rPr>
          <w:sz w:val="28"/>
          <w:szCs w:val="28"/>
          <w:lang w:val="uk-UA"/>
        </w:rPr>
        <w:t>Результати виконання завдань дозволяють виявити рівень підготовки вступника: 1 рівень (високий): 200-180 балів; 2 рівень (середній): 179-160 балів; 3 рівень (достатній): 159-140 балів; 4 рівень (низький): 139-100 балів.</w:t>
      </w:r>
    </w:p>
    <w:p w:rsidR="0017334C" w:rsidRDefault="0017334C" w:rsidP="0017334C">
      <w:pPr>
        <w:spacing w:line="360" w:lineRule="auto"/>
        <w:rPr>
          <w:sz w:val="28"/>
          <w:szCs w:val="28"/>
          <w:lang w:val="uk-UA"/>
        </w:rPr>
      </w:pPr>
      <w:bookmarkStart w:id="0" w:name="_GoBack"/>
    </w:p>
    <w:p w:rsidR="0017334C" w:rsidRDefault="0017334C" w:rsidP="0017334C">
      <w:pPr>
        <w:jc w:val="both"/>
        <w:rPr>
          <w:iCs/>
          <w:sz w:val="28"/>
          <w:szCs w:val="28"/>
          <w:lang w:val="uk-UA"/>
        </w:rPr>
      </w:pPr>
    </w:p>
    <w:p w:rsidR="00B258A9" w:rsidRDefault="00B258A9" w:rsidP="0017334C">
      <w:pPr>
        <w:jc w:val="both"/>
        <w:rPr>
          <w:iCs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12700</wp:posOffset>
            </wp:positionV>
            <wp:extent cx="1114425" cy="390525"/>
            <wp:effectExtent l="0" t="0" r="9525" b="9525"/>
            <wp:wrapNone/>
            <wp:docPr id="2" name="Рисунок 2" descr="Лавр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вринови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4C" w:rsidRPr="009627C0">
        <w:rPr>
          <w:iCs/>
          <w:sz w:val="28"/>
          <w:szCs w:val="28"/>
          <w:lang w:val="uk-UA"/>
        </w:rPr>
        <w:t>Голова фахової атестаційної</w:t>
      </w:r>
    </w:p>
    <w:p w:rsidR="0017334C" w:rsidRPr="009627C0" w:rsidRDefault="0017334C" w:rsidP="0017334C">
      <w:pPr>
        <w:jc w:val="both"/>
        <w:rPr>
          <w:iCs/>
          <w:sz w:val="28"/>
          <w:szCs w:val="28"/>
          <w:lang w:val="uk-UA"/>
        </w:rPr>
      </w:pPr>
      <w:r w:rsidRPr="009627C0">
        <w:rPr>
          <w:iCs/>
          <w:sz w:val="28"/>
          <w:szCs w:val="28"/>
          <w:lang w:val="uk-UA"/>
        </w:rPr>
        <w:t xml:space="preserve">комісії </w:t>
      </w:r>
      <w:r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="00B258A9" w:rsidRPr="009627C0">
        <w:rPr>
          <w:iCs/>
          <w:sz w:val="28"/>
          <w:szCs w:val="28"/>
          <w:lang w:val="uk-UA"/>
        </w:rPr>
        <w:tab/>
      </w:r>
      <w:r w:rsidRPr="009627C0">
        <w:rPr>
          <w:iCs/>
          <w:sz w:val="28"/>
          <w:szCs w:val="28"/>
          <w:lang w:val="uk-UA"/>
        </w:rPr>
        <w:t xml:space="preserve">Лілія ЛАВРИНОВИЧ </w:t>
      </w:r>
    </w:p>
    <w:p w:rsidR="0017334C" w:rsidRDefault="0017334C" w:rsidP="0017334C">
      <w:pPr>
        <w:jc w:val="both"/>
        <w:rPr>
          <w:iCs/>
          <w:sz w:val="28"/>
          <w:szCs w:val="28"/>
          <w:lang w:val="uk-UA"/>
        </w:rPr>
      </w:pPr>
    </w:p>
    <w:p w:rsidR="0017334C" w:rsidRPr="009627C0" w:rsidRDefault="00964ED1" w:rsidP="0017334C">
      <w:pPr>
        <w:jc w:val="both"/>
        <w:rPr>
          <w:iCs/>
          <w:sz w:val="28"/>
          <w:szCs w:val="28"/>
          <w:lang w:val="uk-UA"/>
        </w:rPr>
      </w:pPr>
      <w:r w:rsidRPr="00AB566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7175C6" wp14:editId="2EBFFB02">
            <wp:simplePos x="0" y="0"/>
            <wp:positionH relativeFrom="column">
              <wp:posOffset>2409825</wp:posOffset>
            </wp:positionH>
            <wp:positionV relativeFrom="paragraph">
              <wp:posOffset>8890</wp:posOffset>
            </wp:positionV>
            <wp:extent cx="1603375" cy="8655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4C" w:rsidRDefault="0017334C" w:rsidP="0017334C">
      <w:pPr>
        <w:jc w:val="both"/>
        <w:rPr>
          <w:iCs/>
          <w:sz w:val="28"/>
          <w:szCs w:val="28"/>
          <w:lang w:val="uk-UA"/>
        </w:rPr>
      </w:pPr>
      <w:r w:rsidRPr="009627C0">
        <w:rPr>
          <w:iCs/>
          <w:sz w:val="28"/>
          <w:szCs w:val="28"/>
          <w:lang w:val="uk-UA"/>
        </w:rPr>
        <w:t xml:space="preserve">Відповідальний секретар </w:t>
      </w:r>
    </w:p>
    <w:p w:rsidR="0017334C" w:rsidRPr="009627C0" w:rsidRDefault="0017334C" w:rsidP="0017334C">
      <w:pPr>
        <w:jc w:val="both"/>
        <w:rPr>
          <w:iCs/>
          <w:sz w:val="28"/>
          <w:szCs w:val="28"/>
          <w:lang w:val="uk-UA"/>
        </w:rPr>
      </w:pPr>
      <w:r w:rsidRPr="009627C0">
        <w:rPr>
          <w:iCs/>
          <w:sz w:val="28"/>
          <w:szCs w:val="28"/>
          <w:lang w:val="uk-UA"/>
        </w:rPr>
        <w:t xml:space="preserve">приймальної комісії </w:t>
      </w:r>
      <w:r w:rsidRPr="009627C0">
        <w:rPr>
          <w:iCs/>
          <w:sz w:val="28"/>
          <w:szCs w:val="28"/>
          <w:lang w:val="uk-UA"/>
        </w:rPr>
        <w:tab/>
      </w:r>
      <w:r w:rsidRPr="009627C0"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Pr="009627C0">
        <w:rPr>
          <w:iCs/>
          <w:sz w:val="28"/>
          <w:szCs w:val="28"/>
          <w:lang w:val="uk-UA"/>
        </w:rPr>
        <w:t>Олег ДИКИЙ</w:t>
      </w:r>
    </w:p>
    <w:bookmarkEnd w:id="0"/>
    <w:p w:rsidR="0017334C" w:rsidRPr="002B7AD3" w:rsidRDefault="0017334C">
      <w:pPr>
        <w:rPr>
          <w:sz w:val="28"/>
          <w:szCs w:val="28"/>
          <w:lang w:val="uk-UA"/>
        </w:rPr>
      </w:pPr>
    </w:p>
    <w:sectPr w:rsidR="0017334C" w:rsidRPr="002B7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80"/>
    <w:multiLevelType w:val="hybridMultilevel"/>
    <w:tmpl w:val="72605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698"/>
    <w:multiLevelType w:val="hybridMultilevel"/>
    <w:tmpl w:val="890C327A"/>
    <w:lvl w:ilvl="0" w:tplc="B7CCA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8F"/>
    <w:rsid w:val="0005327D"/>
    <w:rsid w:val="0011108F"/>
    <w:rsid w:val="00141E22"/>
    <w:rsid w:val="0017334C"/>
    <w:rsid w:val="002B7AD3"/>
    <w:rsid w:val="005B2A9A"/>
    <w:rsid w:val="00964ED1"/>
    <w:rsid w:val="00B258A9"/>
    <w:rsid w:val="00F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977"/>
  <w15:chartTrackingRefBased/>
  <w15:docId w15:val="{FEE1E931-A488-4E42-ADF3-0402AEE1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11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5B2A9A"/>
    <w:pPr>
      <w:shd w:val="clear" w:color="auto" w:fill="FFFFFF"/>
      <w:spacing w:line="360" w:lineRule="auto"/>
      <w:ind w:firstLine="709"/>
      <w:jc w:val="both"/>
    </w:pPr>
    <w:rPr>
      <w:color w:val="050505"/>
      <w:sz w:val="28"/>
      <w:szCs w:val="28"/>
      <w:lang w:val="ru-RU" w:eastAsia="pl-PL"/>
    </w:rPr>
  </w:style>
  <w:style w:type="character" w:customStyle="1" w:styleId="12">
    <w:name w:val="Стиль1 Знак"/>
    <w:basedOn w:val="a0"/>
    <w:link w:val="11"/>
    <w:rsid w:val="005B2A9A"/>
    <w:rPr>
      <w:rFonts w:ascii="Times New Roman" w:eastAsia="Times New Roman" w:hAnsi="Times New Roman" w:cs="Times New Roman"/>
      <w:color w:val="050505"/>
      <w:sz w:val="28"/>
      <w:szCs w:val="28"/>
      <w:shd w:val="clear" w:color="auto" w:fill="FFFFFF"/>
      <w:lang w:val="ru-RU" w:eastAsia="pl-PL"/>
    </w:rPr>
  </w:style>
  <w:style w:type="character" w:customStyle="1" w:styleId="10">
    <w:name w:val="Заголовок 1 Знак"/>
    <w:basedOn w:val="a0"/>
    <w:link w:val="1"/>
    <w:rsid w:val="0011108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western">
    <w:name w:val="western"/>
    <w:basedOn w:val="a"/>
    <w:rsid w:val="0011108F"/>
    <w:pPr>
      <w:spacing w:before="100" w:beforeAutospacing="1" w:after="100" w:afterAutospacing="1"/>
    </w:pPr>
  </w:style>
  <w:style w:type="paragraph" w:styleId="a3">
    <w:name w:val="Normal (Web)"/>
    <w:basedOn w:val="a"/>
    <w:rsid w:val="0011108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1108F"/>
    <w:pPr>
      <w:widowControl w:val="0"/>
      <w:ind w:firstLine="560"/>
      <w:jc w:val="center"/>
    </w:pPr>
    <w:rPr>
      <w:b/>
      <w:i/>
      <w:snapToGrid w:val="0"/>
      <w:sz w:val="28"/>
      <w:szCs w:val="20"/>
      <w:lang w:val="uk-UA"/>
    </w:rPr>
  </w:style>
  <w:style w:type="character" w:customStyle="1" w:styleId="a5">
    <w:name w:val="Заголовок Знак"/>
    <w:basedOn w:val="a0"/>
    <w:link w:val="a4"/>
    <w:rsid w:val="0011108F"/>
    <w:rPr>
      <w:rFonts w:ascii="Times New Roman" w:eastAsia="Times New Roman" w:hAnsi="Times New Roman" w:cs="Times New Roman"/>
      <w:b/>
      <w:i/>
      <w:snapToGrid w:val="0"/>
      <w:sz w:val="28"/>
      <w:szCs w:val="20"/>
      <w:lang w:val="uk-UA"/>
    </w:rPr>
  </w:style>
  <w:style w:type="character" w:styleId="a6">
    <w:name w:val="Strong"/>
    <w:uiPriority w:val="22"/>
    <w:qFormat/>
    <w:rsid w:val="0011108F"/>
    <w:rPr>
      <w:b/>
      <w:bCs/>
    </w:rPr>
  </w:style>
  <w:style w:type="paragraph" w:styleId="3">
    <w:name w:val="Body Text 3"/>
    <w:basedOn w:val="a"/>
    <w:link w:val="30"/>
    <w:rsid w:val="0011108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1108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11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8">
    <w:name w:val="Emphasis"/>
    <w:qFormat/>
    <w:rsid w:val="0011108F"/>
    <w:rPr>
      <w:i/>
      <w:iCs/>
    </w:rPr>
  </w:style>
  <w:style w:type="paragraph" w:customStyle="1" w:styleId="Default">
    <w:name w:val="Default"/>
    <w:rsid w:val="00111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msobodytextindent3">
    <w:name w:val="x_msobodytextindent3"/>
    <w:basedOn w:val="a"/>
    <w:rsid w:val="0011108F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uiPriority w:val="99"/>
    <w:semiHidden/>
    <w:unhideWhenUsed/>
    <w:rsid w:val="001733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33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huss.com.ua/mykh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huss.com.ua/lapton-fill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huss.com.ua/emili-kempbel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Пользователь</cp:lastModifiedBy>
  <cp:revision>4</cp:revision>
  <dcterms:created xsi:type="dcterms:W3CDTF">2024-06-07T12:53:00Z</dcterms:created>
  <dcterms:modified xsi:type="dcterms:W3CDTF">2024-06-10T08:23:00Z</dcterms:modified>
</cp:coreProperties>
</file>