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BD7" w:rsidRPr="00AA0BD7" w:rsidRDefault="00AA0BD7" w:rsidP="00AA0BD7">
      <w:pPr>
        <w:jc w:val="center"/>
        <w:rPr>
          <w:b/>
          <w:bCs/>
          <w:sz w:val="24"/>
          <w:szCs w:val="24"/>
        </w:rPr>
      </w:pPr>
      <w:r w:rsidRPr="00AA0BD7">
        <w:rPr>
          <w:b/>
          <w:bCs/>
          <w:sz w:val="24"/>
          <w:szCs w:val="24"/>
        </w:rPr>
        <w:t>ПЕРЕЛІК ПИТАНЬ ВСТУПНОГО ІСПИТУ</w:t>
      </w:r>
    </w:p>
    <w:p w:rsidR="00AA0BD7" w:rsidRPr="00AA0BD7" w:rsidRDefault="00AA0BD7" w:rsidP="00AA0BD7">
      <w:pPr>
        <w:shd w:val="clear" w:color="auto" w:fill="FFFFFF"/>
        <w:adjustRightInd w:val="0"/>
        <w:jc w:val="center"/>
        <w:rPr>
          <w:b/>
          <w:bCs/>
          <w:color w:val="000000"/>
          <w:sz w:val="24"/>
          <w:szCs w:val="24"/>
          <w:lang w:val="uk-UA"/>
        </w:rPr>
      </w:pPr>
      <w:r w:rsidRPr="00AA0BD7">
        <w:rPr>
          <w:b/>
          <w:bCs/>
          <w:color w:val="000000"/>
          <w:sz w:val="24"/>
          <w:szCs w:val="24"/>
        </w:rPr>
        <w:t xml:space="preserve">ЗІ СПЕЦІАЛЬНОСТІ </w:t>
      </w:r>
      <w:r w:rsidRPr="00AA0BD7">
        <w:rPr>
          <w:b/>
          <w:bCs/>
          <w:color w:val="000000"/>
          <w:sz w:val="24"/>
          <w:szCs w:val="24"/>
        </w:rPr>
        <w:t>1</w:t>
      </w:r>
      <w:r w:rsidRPr="00AA0BD7">
        <w:rPr>
          <w:b/>
          <w:bCs/>
          <w:color w:val="000000"/>
          <w:sz w:val="24"/>
          <w:szCs w:val="24"/>
          <w:lang w:val="uk-UA"/>
        </w:rPr>
        <w:t>02</w:t>
      </w:r>
      <w:r w:rsidRPr="00AA0BD7">
        <w:rPr>
          <w:b/>
          <w:bCs/>
          <w:color w:val="000000"/>
          <w:sz w:val="24"/>
          <w:szCs w:val="24"/>
        </w:rPr>
        <w:t xml:space="preserve"> </w:t>
      </w:r>
      <w:r w:rsidRPr="00AA0BD7">
        <w:rPr>
          <w:b/>
          <w:bCs/>
          <w:color w:val="000000"/>
          <w:sz w:val="24"/>
          <w:szCs w:val="24"/>
          <w:lang w:val="uk-UA"/>
        </w:rPr>
        <w:t>ХІМІЯ</w:t>
      </w:r>
    </w:p>
    <w:p w:rsidR="00AA0BD7" w:rsidRPr="00AA0BD7" w:rsidRDefault="00AA0BD7" w:rsidP="00AA0BD7">
      <w:pPr>
        <w:jc w:val="center"/>
        <w:rPr>
          <w:b/>
          <w:bCs/>
          <w:sz w:val="24"/>
          <w:szCs w:val="24"/>
        </w:rPr>
      </w:pPr>
      <w:r w:rsidRPr="00AA0BD7">
        <w:rPr>
          <w:b/>
          <w:bCs/>
          <w:color w:val="000000"/>
          <w:sz w:val="24"/>
          <w:szCs w:val="24"/>
        </w:rPr>
        <w:t>(</w:t>
      </w:r>
      <w:proofErr w:type="spellStart"/>
      <w:r w:rsidRPr="00AA0BD7">
        <w:rPr>
          <w:b/>
          <w:bCs/>
          <w:color w:val="000000"/>
          <w:sz w:val="24"/>
          <w:szCs w:val="24"/>
        </w:rPr>
        <w:t>освітньо-наукова</w:t>
      </w:r>
      <w:proofErr w:type="spellEnd"/>
      <w:r w:rsidRPr="00AA0BD7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AA0BD7">
        <w:rPr>
          <w:b/>
          <w:bCs/>
          <w:sz w:val="24"/>
          <w:szCs w:val="24"/>
        </w:rPr>
        <w:t>програма</w:t>
      </w:r>
      <w:proofErr w:type="spellEnd"/>
      <w:r w:rsidRPr="00AA0BD7">
        <w:rPr>
          <w:b/>
          <w:bCs/>
          <w:sz w:val="24"/>
          <w:szCs w:val="24"/>
        </w:rPr>
        <w:t xml:space="preserve"> «</w:t>
      </w:r>
      <w:r w:rsidRPr="00AA0BD7">
        <w:rPr>
          <w:b/>
          <w:sz w:val="24"/>
          <w:szCs w:val="24"/>
        </w:rPr>
        <w:t xml:space="preserve">Синтез та </w:t>
      </w:r>
      <w:proofErr w:type="spellStart"/>
      <w:r w:rsidRPr="00AA0BD7">
        <w:rPr>
          <w:b/>
          <w:sz w:val="24"/>
          <w:szCs w:val="24"/>
        </w:rPr>
        <w:t>дослідження</w:t>
      </w:r>
      <w:proofErr w:type="spellEnd"/>
      <w:r w:rsidRPr="00AA0BD7">
        <w:rPr>
          <w:b/>
          <w:sz w:val="24"/>
          <w:szCs w:val="24"/>
        </w:rPr>
        <w:t xml:space="preserve"> </w:t>
      </w:r>
      <w:proofErr w:type="spellStart"/>
      <w:r w:rsidRPr="00AA0BD7">
        <w:rPr>
          <w:b/>
          <w:sz w:val="24"/>
          <w:szCs w:val="24"/>
        </w:rPr>
        <w:t>властивостей</w:t>
      </w:r>
      <w:proofErr w:type="spellEnd"/>
      <w:r w:rsidRPr="00AA0BD7">
        <w:rPr>
          <w:b/>
          <w:sz w:val="24"/>
          <w:szCs w:val="24"/>
        </w:rPr>
        <w:t xml:space="preserve"> </w:t>
      </w:r>
      <w:proofErr w:type="spellStart"/>
      <w:r w:rsidRPr="00AA0BD7">
        <w:rPr>
          <w:b/>
          <w:sz w:val="24"/>
          <w:szCs w:val="24"/>
        </w:rPr>
        <w:t>неорганічних</w:t>
      </w:r>
      <w:proofErr w:type="spellEnd"/>
      <w:r w:rsidRPr="00AA0BD7">
        <w:rPr>
          <w:b/>
          <w:sz w:val="24"/>
          <w:szCs w:val="24"/>
        </w:rPr>
        <w:t xml:space="preserve"> та </w:t>
      </w:r>
      <w:proofErr w:type="spellStart"/>
      <w:r w:rsidRPr="00AA0BD7">
        <w:rPr>
          <w:b/>
          <w:sz w:val="24"/>
          <w:szCs w:val="24"/>
        </w:rPr>
        <w:t>органічних</w:t>
      </w:r>
      <w:proofErr w:type="spellEnd"/>
      <w:r w:rsidRPr="00AA0BD7">
        <w:rPr>
          <w:b/>
          <w:sz w:val="24"/>
          <w:szCs w:val="24"/>
        </w:rPr>
        <w:t xml:space="preserve"> </w:t>
      </w:r>
      <w:proofErr w:type="spellStart"/>
      <w:r w:rsidRPr="00AA0BD7">
        <w:rPr>
          <w:b/>
          <w:sz w:val="24"/>
          <w:szCs w:val="24"/>
        </w:rPr>
        <w:t>речовин</w:t>
      </w:r>
      <w:proofErr w:type="spellEnd"/>
      <w:r w:rsidRPr="00AA0BD7">
        <w:rPr>
          <w:b/>
          <w:bCs/>
          <w:sz w:val="24"/>
          <w:szCs w:val="24"/>
        </w:rPr>
        <w:t>»)</w:t>
      </w:r>
    </w:p>
    <w:p w:rsidR="00AA0BD7" w:rsidRDefault="00AA0BD7" w:rsidP="00AA0BD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0BD7" w:rsidRPr="00AA0BD7" w:rsidRDefault="00AA0BD7" w:rsidP="00AA0B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BD7">
        <w:rPr>
          <w:rFonts w:ascii="Times New Roman" w:hAnsi="Times New Roman" w:cs="Times New Roman"/>
          <w:sz w:val="24"/>
          <w:szCs w:val="24"/>
        </w:rPr>
        <w:t>Амінокислоти та білки. Номенклатура, ізомерія, способи їх отримання амінокислот. Електронна будова α</w:t>
      </w:r>
      <w:r w:rsidRPr="00AA0BD7">
        <w:rPr>
          <w:rFonts w:ascii="Times New Roman" w:hAnsi="Times New Roman" w:cs="Times New Roman"/>
          <w:sz w:val="24"/>
          <w:szCs w:val="24"/>
        </w:rPr>
        <w:noBreakHyphen/>
        <w:t xml:space="preserve">амінокислот, їх стереохімія, </w:t>
      </w:r>
      <w:proofErr w:type="spellStart"/>
      <w:r w:rsidRPr="00AA0BD7">
        <w:rPr>
          <w:rFonts w:ascii="Times New Roman" w:hAnsi="Times New Roman" w:cs="Times New Roman"/>
          <w:sz w:val="24"/>
          <w:szCs w:val="24"/>
        </w:rPr>
        <w:t>основно</w:t>
      </w:r>
      <w:proofErr w:type="spellEnd"/>
      <w:r w:rsidRPr="00AA0BD7">
        <w:rPr>
          <w:rFonts w:ascii="Times New Roman" w:hAnsi="Times New Roman" w:cs="Times New Roman"/>
          <w:sz w:val="24"/>
          <w:szCs w:val="24"/>
        </w:rPr>
        <w:t xml:space="preserve">-кислотні властивості. </w:t>
      </w:r>
    </w:p>
    <w:p w:rsidR="00AA0BD7" w:rsidRPr="00AA0BD7" w:rsidRDefault="00AA0BD7" w:rsidP="00AA0B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BD7">
        <w:rPr>
          <w:rFonts w:ascii="Times New Roman" w:hAnsi="Times New Roman" w:cs="Times New Roman"/>
          <w:sz w:val="24"/>
          <w:szCs w:val="24"/>
        </w:rPr>
        <w:t xml:space="preserve">Типи термодинамічних систем. повна та внутрішня енергія системи. 1-й закон термодинаміки; </w:t>
      </w:r>
      <w:proofErr w:type="spellStart"/>
      <w:r w:rsidRPr="00AA0BD7">
        <w:rPr>
          <w:rFonts w:ascii="Times New Roman" w:hAnsi="Times New Roman" w:cs="Times New Roman"/>
          <w:sz w:val="24"/>
          <w:szCs w:val="24"/>
        </w:rPr>
        <w:t>ентальпія</w:t>
      </w:r>
      <w:proofErr w:type="spellEnd"/>
      <w:r w:rsidRPr="00AA0BD7">
        <w:rPr>
          <w:rFonts w:ascii="Times New Roman" w:hAnsi="Times New Roman" w:cs="Times New Roman"/>
          <w:sz w:val="24"/>
          <w:szCs w:val="24"/>
        </w:rPr>
        <w:t xml:space="preserve">. Закон </w:t>
      </w:r>
      <w:proofErr w:type="spellStart"/>
      <w:r w:rsidRPr="00AA0BD7">
        <w:rPr>
          <w:rFonts w:ascii="Times New Roman" w:hAnsi="Times New Roman" w:cs="Times New Roman"/>
          <w:sz w:val="24"/>
          <w:szCs w:val="24"/>
        </w:rPr>
        <w:t>Гесса</w:t>
      </w:r>
      <w:proofErr w:type="spellEnd"/>
      <w:r w:rsidRPr="00AA0BD7">
        <w:rPr>
          <w:rFonts w:ascii="Times New Roman" w:hAnsi="Times New Roman" w:cs="Times New Roman"/>
          <w:sz w:val="24"/>
          <w:szCs w:val="24"/>
        </w:rPr>
        <w:t xml:space="preserve"> та наслідки з нього. </w:t>
      </w:r>
    </w:p>
    <w:p w:rsidR="00AA0BD7" w:rsidRPr="00AA0BD7" w:rsidRDefault="00AA0BD7" w:rsidP="00AA0B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BD7">
        <w:rPr>
          <w:rFonts w:ascii="Times New Roman" w:hAnsi="Times New Roman" w:cs="Times New Roman"/>
          <w:sz w:val="24"/>
          <w:szCs w:val="24"/>
        </w:rPr>
        <w:t>Предмет аналітичної хімії. Види аналізу: елементний, фазовий, молекулярний, функціональний, ізотопний. Якіс</w:t>
      </w:r>
      <w:bookmarkStart w:id="0" w:name="_GoBack"/>
      <w:bookmarkEnd w:id="0"/>
      <w:r w:rsidRPr="00AA0BD7">
        <w:rPr>
          <w:rFonts w:ascii="Times New Roman" w:hAnsi="Times New Roman" w:cs="Times New Roman"/>
          <w:sz w:val="24"/>
          <w:szCs w:val="24"/>
        </w:rPr>
        <w:t>ний і кількісний аналіз.</w:t>
      </w:r>
    </w:p>
    <w:p w:rsidR="00AA0BD7" w:rsidRPr="00AA0BD7" w:rsidRDefault="00AA0BD7" w:rsidP="00AA0B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BD7">
        <w:rPr>
          <w:rFonts w:ascii="Times New Roman" w:hAnsi="Times New Roman" w:cs="Times New Roman"/>
          <w:sz w:val="24"/>
          <w:szCs w:val="24"/>
        </w:rPr>
        <w:t>Особливості електронної будови атомів галогенів. Зміна окисно-відновних властивостей у ряду НГ – НГО – НГО</w:t>
      </w:r>
      <w:r w:rsidRPr="00AA0BD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A0BD7">
        <w:rPr>
          <w:rFonts w:ascii="Times New Roman" w:hAnsi="Times New Roman" w:cs="Times New Roman"/>
          <w:sz w:val="24"/>
          <w:szCs w:val="24"/>
        </w:rPr>
        <w:t xml:space="preserve"> – НГО</w:t>
      </w:r>
      <w:r w:rsidRPr="00AA0BD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A0BD7">
        <w:rPr>
          <w:rFonts w:ascii="Times New Roman" w:hAnsi="Times New Roman" w:cs="Times New Roman"/>
          <w:sz w:val="24"/>
          <w:szCs w:val="24"/>
        </w:rPr>
        <w:t xml:space="preserve"> – НГО</w:t>
      </w:r>
      <w:r w:rsidRPr="00AA0BD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AA0BD7">
        <w:rPr>
          <w:rFonts w:ascii="Times New Roman" w:hAnsi="Times New Roman" w:cs="Times New Roman"/>
          <w:sz w:val="24"/>
          <w:szCs w:val="24"/>
        </w:rPr>
        <w:t xml:space="preserve">. Сила кислот та окисні властивості в ряду </w:t>
      </w:r>
      <w:proofErr w:type="spellStart"/>
      <w:r w:rsidRPr="00AA0BD7">
        <w:rPr>
          <w:rFonts w:ascii="Times New Roman" w:hAnsi="Times New Roman" w:cs="Times New Roman"/>
          <w:sz w:val="24"/>
          <w:szCs w:val="24"/>
        </w:rPr>
        <w:t>HClO</w:t>
      </w:r>
      <w:proofErr w:type="spellEnd"/>
      <w:r w:rsidRPr="00AA0BD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A0BD7">
        <w:rPr>
          <w:rFonts w:ascii="Times New Roman" w:hAnsi="Times New Roman" w:cs="Times New Roman"/>
          <w:sz w:val="24"/>
          <w:szCs w:val="24"/>
        </w:rPr>
        <w:t>HBrO</w:t>
      </w:r>
      <w:proofErr w:type="spellEnd"/>
      <w:r w:rsidRPr="00AA0BD7">
        <w:rPr>
          <w:rFonts w:ascii="Times New Roman" w:hAnsi="Times New Roman" w:cs="Times New Roman"/>
          <w:sz w:val="24"/>
          <w:szCs w:val="24"/>
        </w:rPr>
        <w:t xml:space="preserve"> – HIO.</w:t>
      </w:r>
    </w:p>
    <w:p w:rsidR="00AA0BD7" w:rsidRPr="00AA0BD7" w:rsidRDefault="00AA0BD7" w:rsidP="00AA0B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BD7">
        <w:rPr>
          <w:rFonts w:ascii="Times New Roman" w:hAnsi="Times New Roman" w:cs="Times New Roman"/>
          <w:sz w:val="24"/>
          <w:szCs w:val="24"/>
        </w:rPr>
        <w:t>Бетаїни. Загальні уявлення про пептиди та білки. Будова білків та їх значення в природі.</w:t>
      </w:r>
    </w:p>
    <w:p w:rsidR="00AA0BD7" w:rsidRPr="00AA0BD7" w:rsidRDefault="00AA0BD7" w:rsidP="00AA0B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BD7">
        <w:rPr>
          <w:rFonts w:ascii="Times New Roman" w:hAnsi="Times New Roman" w:cs="Times New Roman"/>
          <w:sz w:val="24"/>
          <w:szCs w:val="24"/>
        </w:rPr>
        <w:t xml:space="preserve">Термодинамічні потенціали та співвідношення між ними. Критерії можливості та напряму протікання самовільних процесів у закритих системах. Рівняння </w:t>
      </w:r>
      <w:proofErr w:type="spellStart"/>
      <w:r w:rsidRPr="00AA0BD7">
        <w:rPr>
          <w:rFonts w:ascii="Times New Roman" w:hAnsi="Times New Roman" w:cs="Times New Roman"/>
          <w:sz w:val="24"/>
          <w:szCs w:val="24"/>
        </w:rPr>
        <w:t>Гіббса-Гельмгольца</w:t>
      </w:r>
      <w:proofErr w:type="spellEnd"/>
      <w:r w:rsidRPr="00AA0BD7">
        <w:rPr>
          <w:rFonts w:ascii="Times New Roman" w:hAnsi="Times New Roman" w:cs="Times New Roman"/>
          <w:sz w:val="24"/>
          <w:szCs w:val="24"/>
        </w:rPr>
        <w:t>.</w:t>
      </w:r>
    </w:p>
    <w:p w:rsidR="00AA0BD7" w:rsidRPr="00AA0BD7" w:rsidRDefault="00AA0BD7" w:rsidP="00AA0B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BD7">
        <w:rPr>
          <w:rFonts w:ascii="Times New Roman" w:hAnsi="Times New Roman" w:cs="Times New Roman"/>
          <w:sz w:val="24"/>
          <w:szCs w:val="24"/>
        </w:rPr>
        <w:t xml:space="preserve">Основні аналітичні проблеми: межі виявлення, точність, селективність, </w:t>
      </w:r>
      <w:proofErr w:type="spellStart"/>
      <w:r w:rsidRPr="00AA0BD7">
        <w:rPr>
          <w:rFonts w:ascii="Times New Roman" w:hAnsi="Times New Roman" w:cs="Times New Roman"/>
          <w:sz w:val="24"/>
          <w:szCs w:val="24"/>
        </w:rPr>
        <w:t>експресність</w:t>
      </w:r>
      <w:proofErr w:type="spellEnd"/>
      <w:r w:rsidRPr="00AA0BD7">
        <w:rPr>
          <w:rFonts w:ascii="Times New Roman" w:hAnsi="Times New Roman" w:cs="Times New Roman"/>
          <w:sz w:val="24"/>
          <w:szCs w:val="24"/>
        </w:rPr>
        <w:t>, локальність. Класифікація методів аналізу.</w:t>
      </w:r>
    </w:p>
    <w:p w:rsidR="00AA0BD7" w:rsidRPr="00AA0BD7" w:rsidRDefault="00AA0BD7" w:rsidP="00AA0B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BD7">
        <w:rPr>
          <w:rFonts w:ascii="Times New Roman" w:hAnsi="Times New Roman" w:cs="Times New Roman"/>
          <w:sz w:val="24"/>
          <w:szCs w:val="24"/>
        </w:rPr>
        <w:t xml:space="preserve">Алотропні модифікації та діаграма стану сірки. Сполуки </w:t>
      </w:r>
      <w:proofErr w:type="spellStart"/>
      <w:r w:rsidRPr="00AA0BD7">
        <w:rPr>
          <w:rFonts w:ascii="Times New Roman" w:hAnsi="Times New Roman" w:cs="Times New Roman"/>
          <w:sz w:val="24"/>
          <w:szCs w:val="24"/>
        </w:rPr>
        <w:t>Сульфуру</w:t>
      </w:r>
      <w:proofErr w:type="spellEnd"/>
      <w:r w:rsidRPr="00AA0BD7">
        <w:rPr>
          <w:rFonts w:ascii="Times New Roman" w:hAnsi="Times New Roman" w:cs="Times New Roman"/>
          <w:sz w:val="24"/>
          <w:szCs w:val="24"/>
        </w:rPr>
        <w:t xml:space="preserve"> з Гідрогеном, металами, </w:t>
      </w:r>
      <w:proofErr w:type="spellStart"/>
      <w:r w:rsidRPr="00AA0BD7">
        <w:rPr>
          <w:rFonts w:ascii="Times New Roman" w:hAnsi="Times New Roman" w:cs="Times New Roman"/>
          <w:sz w:val="24"/>
          <w:szCs w:val="24"/>
        </w:rPr>
        <w:t>Оксигеном</w:t>
      </w:r>
      <w:proofErr w:type="spellEnd"/>
      <w:r w:rsidRPr="00AA0BD7">
        <w:rPr>
          <w:rFonts w:ascii="Times New Roman" w:hAnsi="Times New Roman" w:cs="Times New Roman"/>
          <w:sz w:val="24"/>
          <w:szCs w:val="24"/>
        </w:rPr>
        <w:t>, галогенами. Одержання і властивості сульфатної кислоти.</w:t>
      </w:r>
    </w:p>
    <w:p w:rsidR="00AA0BD7" w:rsidRPr="00AA0BD7" w:rsidRDefault="00AA0BD7" w:rsidP="00AA0B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0BD7">
        <w:rPr>
          <w:rFonts w:ascii="Times New Roman" w:hAnsi="Times New Roman" w:cs="Times New Roman"/>
          <w:sz w:val="24"/>
          <w:szCs w:val="24"/>
        </w:rPr>
        <w:t>Бензен</w:t>
      </w:r>
      <w:proofErr w:type="spellEnd"/>
      <w:r w:rsidRPr="00AA0BD7">
        <w:rPr>
          <w:rFonts w:ascii="Times New Roman" w:hAnsi="Times New Roman" w:cs="Times New Roman"/>
          <w:sz w:val="24"/>
          <w:szCs w:val="24"/>
        </w:rPr>
        <w:t xml:space="preserve">: електронна будова, поняття ароматичності. Способи одержання. Механізм </w:t>
      </w:r>
      <w:proofErr w:type="spellStart"/>
      <w:r w:rsidRPr="00AA0BD7">
        <w:rPr>
          <w:rFonts w:ascii="Times New Roman" w:hAnsi="Times New Roman" w:cs="Times New Roman"/>
          <w:sz w:val="24"/>
          <w:szCs w:val="24"/>
        </w:rPr>
        <w:t>електрофільного</w:t>
      </w:r>
      <w:proofErr w:type="spellEnd"/>
      <w:r w:rsidRPr="00AA0BD7">
        <w:rPr>
          <w:rFonts w:ascii="Times New Roman" w:hAnsi="Times New Roman" w:cs="Times New Roman"/>
          <w:sz w:val="24"/>
          <w:szCs w:val="24"/>
        </w:rPr>
        <w:t xml:space="preserve"> заміщення в </w:t>
      </w:r>
      <w:proofErr w:type="spellStart"/>
      <w:r w:rsidRPr="00AA0BD7">
        <w:rPr>
          <w:rFonts w:ascii="Times New Roman" w:hAnsi="Times New Roman" w:cs="Times New Roman"/>
          <w:sz w:val="24"/>
          <w:szCs w:val="24"/>
        </w:rPr>
        <w:t>бензеновому</w:t>
      </w:r>
      <w:proofErr w:type="spellEnd"/>
      <w:r w:rsidRPr="00AA0BD7">
        <w:rPr>
          <w:rFonts w:ascii="Times New Roman" w:hAnsi="Times New Roman" w:cs="Times New Roman"/>
          <w:sz w:val="24"/>
          <w:szCs w:val="24"/>
        </w:rPr>
        <w:t xml:space="preserve"> ядрі: σ- та π-комплекси. Електронний вплив різних замісників на напрямок цих реакцій.</w:t>
      </w:r>
    </w:p>
    <w:p w:rsidR="00AA0BD7" w:rsidRPr="00AA0BD7" w:rsidRDefault="00AA0BD7" w:rsidP="00AA0B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BD7">
        <w:rPr>
          <w:rFonts w:ascii="Times New Roman" w:hAnsi="Times New Roman" w:cs="Times New Roman"/>
          <w:sz w:val="24"/>
          <w:szCs w:val="24"/>
        </w:rPr>
        <w:t>Поняття швидкості. Експериментальне визначення швидкості. Закон діючих мас.</w:t>
      </w:r>
    </w:p>
    <w:p w:rsidR="00AA0BD7" w:rsidRPr="00AA0BD7" w:rsidRDefault="00AA0BD7" w:rsidP="00AA0B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BD7">
        <w:rPr>
          <w:rFonts w:ascii="Times New Roman" w:hAnsi="Times New Roman" w:cs="Times New Roman"/>
          <w:sz w:val="24"/>
          <w:szCs w:val="24"/>
        </w:rPr>
        <w:t xml:space="preserve">Аналітичні класифікації катіонів на групи (сірководнева, кислотно-основна, </w:t>
      </w:r>
      <w:proofErr w:type="spellStart"/>
      <w:r w:rsidRPr="00AA0BD7">
        <w:rPr>
          <w:rFonts w:ascii="Times New Roman" w:hAnsi="Times New Roman" w:cs="Times New Roman"/>
          <w:sz w:val="24"/>
          <w:szCs w:val="24"/>
        </w:rPr>
        <w:t>амонійнофосфатна</w:t>
      </w:r>
      <w:proofErr w:type="spellEnd"/>
      <w:r w:rsidRPr="00AA0BD7">
        <w:rPr>
          <w:rFonts w:ascii="Times New Roman" w:hAnsi="Times New Roman" w:cs="Times New Roman"/>
          <w:sz w:val="24"/>
          <w:szCs w:val="24"/>
        </w:rPr>
        <w:t>).</w:t>
      </w:r>
    </w:p>
    <w:p w:rsidR="00AA0BD7" w:rsidRPr="00AA0BD7" w:rsidRDefault="00AA0BD7" w:rsidP="00AA0B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BD7">
        <w:rPr>
          <w:rFonts w:ascii="Times New Roman" w:hAnsi="Times New Roman" w:cs="Times New Roman"/>
          <w:sz w:val="24"/>
          <w:szCs w:val="24"/>
        </w:rPr>
        <w:t xml:space="preserve">Фізичні та хімічні властивості азоту. </w:t>
      </w:r>
      <w:proofErr w:type="spellStart"/>
      <w:r w:rsidRPr="00AA0BD7">
        <w:rPr>
          <w:rFonts w:ascii="Times New Roman" w:hAnsi="Times New Roman" w:cs="Times New Roman"/>
          <w:sz w:val="24"/>
          <w:szCs w:val="24"/>
        </w:rPr>
        <w:t>Нітритна</w:t>
      </w:r>
      <w:proofErr w:type="spellEnd"/>
      <w:r w:rsidRPr="00AA0BD7">
        <w:rPr>
          <w:rFonts w:ascii="Times New Roman" w:hAnsi="Times New Roman" w:cs="Times New Roman"/>
          <w:sz w:val="24"/>
          <w:szCs w:val="24"/>
        </w:rPr>
        <w:t xml:space="preserve"> кислота (добування та властивості) і її солі.</w:t>
      </w:r>
    </w:p>
    <w:p w:rsidR="00AA0BD7" w:rsidRPr="00AA0BD7" w:rsidRDefault="00AA0BD7" w:rsidP="00AA0B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BD7">
        <w:rPr>
          <w:rFonts w:ascii="Times New Roman" w:hAnsi="Times New Roman" w:cs="Times New Roman"/>
          <w:sz w:val="24"/>
          <w:szCs w:val="24"/>
        </w:rPr>
        <w:t>Ароматичні аміни: класифікація, ізомерія. Методи отримання первинних ароматичних амінів.</w:t>
      </w:r>
    </w:p>
    <w:p w:rsidR="00AA0BD7" w:rsidRPr="00AA0BD7" w:rsidRDefault="00AA0BD7" w:rsidP="00AA0B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BD7">
        <w:rPr>
          <w:rFonts w:ascii="Times New Roman" w:hAnsi="Times New Roman" w:cs="Times New Roman"/>
          <w:sz w:val="24"/>
          <w:szCs w:val="24"/>
        </w:rPr>
        <w:t>Загальні закономірності та механізм каталізу. Гомогенний каталіз. Кінетика ферментативного каталізу.</w:t>
      </w:r>
    </w:p>
    <w:p w:rsidR="00AA0BD7" w:rsidRPr="00AA0BD7" w:rsidRDefault="00AA0BD7" w:rsidP="00AA0B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0BD7">
        <w:rPr>
          <w:rFonts w:ascii="Times New Roman" w:hAnsi="Times New Roman" w:cs="Times New Roman"/>
          <w:sz w:val="24"/>
          <w:szCs w:val="24"/>
        </w:rPr>
        <w:t>Титриметричний</w:t>
      </w:r>
      <w:proofErr w:type="spellEnd"/>
      <w:r w:rsidRPr="00AA0BD7">
        <w:rPr>
          <w:rFonts w:ascii="Times New Roman" w:hAnsi="Times New Roman" w:cs="Times New Roman"/>
          <w:sz w:val="24"/>
          <w:szCs w:val="24"/>
        </w:rPr>
        <w:t xml:space="preserve"> аналіз: основні стадії аналітичного процесу. Відбір і підготовка проби. Класифікація похибок. Правильність та відтворюваність методу.</w:t>
      </w:r>
    </w:p>
    <w:p w:rsidR="00AA0BD7" w:rsidRPr="00AA0BD7" w:rsidRDefault="00AA0BD7" w:rsidP="00AA0B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BD7">
        <w:rPr>
          <w:rFonts w:ascii="Times New Roman" w:hAnsi="Times New Roman" w:cs="Times New Roman"/>
          <w:sz w:val="24"/>
          <w:szCs w:val="24"/>
        </w:rPr>
        <w:t>Алотропні модифікації Фосфору. Солі фосфорних кислот. Отримання і застосування.</w:t>
      </w:r>
    </w:p>
    <w:p w:rsidR="00AA0BD7" w:rsidRPr="00AA0BD7" w:rsidRDefault="00AA0BD7" w:rsidP="00AA0B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BD7">
        <w:rPr>
          <w:rFonts w:ascii="Times New Roman" w:hAnsi="Times New Roman" w:cs="Times New Roman"/>
          <w:sz w:val="24"/>
          <w:szCs w:val="24"/>
        </w:rPr>
        <w:t xml:space="preserve">Феноли. Номенклатура, способи отримання. Електронна будова фенолів. Інші класи ароматичних </w:t>
      </w:r>
      <w:proofErr w:type="spellStart"/>
      <w:r w:rsidRPr="00AA0BD7">
        <w:rPr>
          <w:rFonts w:ascii="Times New Roman" w:hAnsi="Times New Roman" w:cs="Times New Roman"/>
          <w:sz w:val="24"/>
          <w:szCs w:val="24"/>
        </w:rPr>
        <w:t>сполук</w:t>
      </w:r>
      <w:proofErr w:type="spellEnd"/>
      <w:r w:rsidRPr="00AA0BD7">
        <w:rPr>
          <w:rFonts w:ascii="Times New Roman" w:hAnsi="Times New Roman" w:cs="Times New Roman"/>
          <w:sz w:val="24"/>
          <w:szCs w:val="24"/>
        </w:rPr>
        <w:t>.</w:t>
      </w:r>
    </w:p>
    <w:p w:rsidR="00AA0BD7" w:rsidRPr="00AA0BD7" w:rsidRDefault="00AA0BD7" w:rsidP="00AA0B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BD7">
        <w:rPr>
          <w:rFonts w:ascii="Times New Roman" w:hAnsi="Times New Roman" w:cs="Times New Roman"/>
          <w:sz w:val="24"/>
          <w:szCs w:val="24"/>
        </w:rPr>
        <w:t>Хімічна рівновага. Різноманітні вирази констант рівноваги та співвідношення між ними.</w:t>
      </w:r>
    </w:p>
    <w:p w:rsidR="00AA0BD7" w:rsidRPr="00AA0BD7" w:rsidRDefault="00AA0BD7" w:rsidP="00AA0B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0BD7">
        <w:rPr>
          <w:rFonts w:ascii="Times New Roman" w:hAnsi="Times New Roman" w:cs="Times New Roman"/>
          <w:sz w:val="24"/>
          <w:szCs w:val="24"/>
        </w:rPr>
        <w:t>Титриметричний</w:t>
      </w:r>
      <w:proofErr w:type="spellEnd"/>
      <w:r w:rsidRPr="00AA0BD7">
        <w:rPr>
          <w:rFonts w:ascii="Times New Roman" w:hAnsi="Times New Roman" w:cs="Times New Roman"/>
          <w:sz w:val="24"/>
          <w:szCs w:val="24"/>
        </w:rPr>
        <w:t xml:space="preserve"> аналіз. Крива нормального та t-розподілу Гауса. Статистична обробка результатів, виявлення промахів. Розрахунки в </w:t>
      </w:r>
      <w:proofErr w:type="spellStart"/>
      <w:r w:rsidRPr="00AA0BD7">
        <w:rPr>
          <w:rFonts w:ascii="Times New Roman" w:hAnsi="Times New Roman" w:cs="Times New Roman"/>
          <w:sz w:val="24"/>
          <w:szCs w:val="24"/>
        </w:rPr>
        <w:t>титриметрії</w:t>
      </w:r>
      <w:proofErr w:type="spellEnd"/>
      <w:r w:rsidRPr="00AA0BD7">
        <w:rPr>
          <w:rFonts w:ascii="Times New Roman" w:hAnsi="Times New Roman" w:cs="Times New Roman"/>
          <w:sz w:val="24"/>
          <w:szCs w:val="24"/>
        </w:rPr>
        <w:t>.</w:t>
      </w:r>
    </w:p>
    <w:p w:rsidR="00AA0BD7" w:rsidRPr="00AA0BD7" w:rsidRDefault="00AA0BD7" w:rsidP="00AA0B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BD7">
        <w:rPr>
          <w:rFonts w:ascii="Times New Roman" w:hAnsi="Times New Roman" w:cs="Times New Roman"/>
          <w:sz w:val="24"/>
          <w:szCs w:val="24"/>
        </w:rPr>
        <w:t xml:space="preserve">Карбон у природі. Алотропні модифікації Карбону. Особливості електронної будови атома. Типи </w:t>
      </w:r>
      <w:proofErr w:type="spellStart"/>
      <w:r w:rsidRPr="00AA0BD7">
        <w:rPr>
          <w:rFonts w:ascii="Times New Roman" w:hAnsi="Times New Roman" w:cs="Times New Roman"/>
          <w:sz w:val="24"/>
          <w:szCs w:val="24"/>
        </w:rPr>
        <w:t>зв’язків</w:t>
      </w:r>
      <w:proofErr w:type="spellEnd"/>
      <w:r w:rsidRPr="00AA0BD7">
        <w:rPr>
          <w:rFonts w:ascii="Times New Roman" w:hAnsi="Times New Roman" w:cs="Times New Roman"/>
          <w:sz w:val="24"/>
          <w:szCs w:val="24"/>
        </w:rPr>
        <w:t xml:space="preserve"> у алмазі, графіті, </w:t>
      </w:r>
      <w:proofErr w:type="spellStart"/>
      <w:r w:rsidRPr="00AA0BD7">
        <w:rPr>
          <w:rFonts w:ascii="Times New Roman" w:hAnsi="Times New Roman" w:cs="Times New Roman"/>
          <w:sz w:val="24"/>
          <w:szCs w:val="24"/>
        </w:rPr>
        <w:t>карбені</w:t>
      </w:r>
      <w:proofErr w:type="spellEnd"/>
      <w:r w:rsidRPr="00AA0BD7">
        <w:rPr>
          <w:rFonts w:ascii="Times New Roman" w:hAnsi="Times New Roman" w:cs="Times New Roman"/>
          <w:sz w:val="24"/>
          <w:szCs w:val="24"/>
        </w:rPr>
        <w:t>.</w:t>
      </w:r>
    </w:p>
    <w:p w:rsidR="00AA0BD7" w:rsidRPr="00AA0BD7" w:rsidRDefault="00AA0BD7" w:rsidP="00AA0B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BD7">
        <w:rPr>
          <w:rFonts w:ascii="Times New Roman" w:hAnsi="Times New Roman" w:cs="Times New Roman"/>
          <w:sz w:val="24"/>
          <w:szCs w:val="24"/>
        </w:rPr>
        <w:t xml:space="preserve">Спирти та </w:t>
      </w:r>
      <w:proofErr w:type="spellStart"/>
      <w:r w:rsidRPr="00AA0BD7">
        <w:rPr>
          <w:rFonts w:ascii="Times New Roman" w:hAnsi="Times New Roman" w:cs="Times New Roman"/>
          <w:sz w:val="24"/>
          <w:szCs w:val="24"/>
        </w:rPr>
        <w:t>етери</w:t>
      </w:r>
      <w:proofErr w:type="spellEnd"/>
      <w:r w:rsidRPr="00AA0BD7">
        <w:rPr>
          <w:rFonts w:ascii="Times New Roman" w:hAnsi="Times New Roman" w:cs="Times New Roman"/>
          <w:sz w:val="24"/>
          <w:szCs w:val="24"/>
        </w:rPr>
        <w:t xml:space="preserve">. Способи утворення спиртів. Водневий зв’язок та властивості спиртів. Кислотність та основність спиртів. Окиснення спиртів. Багатоатомні спирти: етиленгліколь, </w:t>
      </w:r>
      <w:proofErr w:type="spellStart"/>
      <w:r w:rsidRPr="00AA0BD7">
        <w:rPr>
          <w:rFonts w:ascii="Times New Roman" w:hAnsi="Times New Roman" w:cs="Times New Roman"/>
          <w:sz w:val="24"/>
          <w:szCs w:val="24"/>
        </w:rPr>
        <w:t>гліцерол</w:t>
      </w:r>
      <w:proofErr w:type="spellEnd"/>
      <w:r w:rsidRPr="00AA0BD7">
        <w:rPr>
          <w:rFonts w:ascii="Times New Roman" w:hAnsi="Times New Roman" w:cs="Times New Roman"/>
          <w:sz w:val="24"/>
          <w:szCs w:val="24"/>
        </w:rPr>
        <w:t>.</w:t>
      </w:r>
    </w:p>
    <w:p w:rsidR="00AA0BD7" w:rsidRPr="00AA0BD7" w:rsidRDefault="00AA0BD7" w:rsidP="00AA0B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BD7">
        <w:rPr>
          <w:rFonts w:ascii="Times New Roman" w:hAnsi="Times New Roman" w:cs="Times New Roman"/>
          <w:sz w:val="24"/>
          <w:szCs w:val="24"/>
        </w:rPr>
        <w:t>Класифікація та загальна характеристика розчинів. Парціальні мольні величини.</w:t>
      </w:r>
    </w:p>
    <w:p w:rsidR="00AA0BD7" w:rsidRPr="00AA0BD7" w:rsidRDefault="00AA0BD7" w:rsidP="00AA0B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BD7">
        <w:rPr>
          <w:rFonts w:ascii="Times New Roman" w:hAnsi="Times New Roman" w:cs="Times New Roman"/>
          <w:sz w:val="24"/>
          <w:szCs w:val="24"/>
        </w:rPr>
        <w:t>Гравіметричний аналіз. Схема утворення осаду, залежність структури осаду від умов осадження (концентрація, температура, час тощо).</w:t>
      </w:r>
    </w:p>
    <w:p w:rsidR="00AA0BD7" w:rsidRPr="00AA0BD7" w:rsidRDefault="00AA0BD7" w:rsidP="00AA0B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BD7">
        <w:rPr>
          <w:rFonts w:ascii="Times New Roman" w:hAnsi="Times New Roman" w:cs="Times New Roman"/>
          <w:sz w:val="24"/>
          <w:szCs w:val="24"/>
        </w:rPr>
        <w:lastRenderedPageBreak/>
        <w:t xml:space="preserve">Силіцій у природі. Отримання кремнію в чистому вигляді. Ситали. Цеоліти. </w:t>
      </w:r>
      <w:proofErr w:type="spellStart"/>
      <w:r w:rsidRPr="00AA0BD7">
        <w:rPr>
          <w:rFonts w:ascii="Times New Roman" w:hAnsi="Times New Roman" w:cs="Times New Roman"/>
          <w:sz w:val="24"/>
          <w:szCs w:val="24"/>
        </w:rPr>
        <w:t>Силіційорганічні</w:t>
      </w:r>
      <w:proofErr w:type="spellEnd"/>
      <w:r w:rsidRPr="00AA0BD7">
        <w:rPr>
          <w:rFonts w:ascii="Times New Roman" w:hAnsi="Times New Roman" w:cs="Times New Roman"/>
          <w:sz w:val="24"/>
          <w:szCs w:val="24"/>
        </w:rPr>
        <w:t xml:space="preserve"> сполуки.</w:t>
      </w:r>
    </w:p>
    <w:p w:rsidR="00AA0BD7" w:rsidRPr="00AA0BD7" w:rsidRDefault="00AA0BD7" w:rsidP="00AA0B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BD7">
        <w:rPr>
          <w:rFonts w:ascii="Times New Roman" w:hAnsi="Times New Roman" w:cs="Times New Roman"/>
          <w:sz w:val="24"/>
          <w:szCs w:val="24"/>
        </w:rPr>
        <w:t xml:space="preserve">Стереохімія органічних </w:t>
      </w:r>
      <w:proofErr w:type="spellStart"/>
      <w:r w:rsidRPr="00AA0BD7">
        <w:rPr>
          <w:rFonts w:ascii="Times New Roman" w:hAnsi="Times New Roman" w:cs="Times New Roman"/>
          <w:sz w:val="24"/>
          <w:szCs w:val="24"/>
        </w:rPr>
        <w:t>сполук</w:t>
      </w:r>
      <w:proofErr w:type="spellEnd"/>
      <w:r w:rsidRPr="00AA0B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A0BD7">
        <w:rPr>
          <w:rFonts w:ascii="Times New Roman" w:hAnsi="Times New Roman" w:cs="Times New Roman"/>
          <w:sz w:val="24"/>
          <w:szCs w:val="24"/>
        </w:rPr>
        <w:t>Хіральність</w:t>
      </w:r>
      <w:proofErr w:type="spellEnd"/>
      <w:r w:rsidRPr="00AA0BD7">
        <w:rPr>
          <w:rFonts w:ascii="Times New Roman" w:hAnsi="Times New Roman" w:cs="Times New Roman"/>
          <w:sz w:val="24"/>
          <w:szCs w:val="24"/>
        </w:rPr>
        <w:t xml:space="preserve"> молекул, S- і R-номенклатура. Проекційні формули. </w:t>
      </w:r>
      <w:proofErr w:type="spellStart"/>
      <w:r w:rsidRPr="00AA0BD7">
        <w:rPr>
          <w:rFonts w:ascii="Times New Roman" w:hAnsi="Times New Roman" w:cs="Times New Roman"/>
          <w:sz w:val="24"/>
          <w:szCs w:val="24"/>
        </w:rPr>
        <w:t>Енантіомери</w:t>
      </w:r>
      <w:proofErr w:type="spellEnd"/>
      <w:r w:rsidRPr="00AA0BD7">
        <w:rPr>
          <w:rFonts w:ascii="Times New Roman" w:hAnsi="Times New Roman" w:cs="Times New Roman"/>
          <w:sz w:val="24"/>
          <w:szCs w:val="24"/>
        </w:rPr>
        <w:t xml:space="preserve"> та рацемати. Конфігураційні ряди (D- та L-).</w:t>
      </w:r>
    </w:p>
    <w:p w:rsidR="00AA0BD7" w:rsidRPr="00AA0BD7" w:rsidRDefault="00AA0BD7" w:rsidP="00AA0B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0BD7">
        <w:rPr>
          <w:rFonts w:ascii="Times New Roman" w:hAnsi="Times New Roman" w:cs="Times New Roman"/>
          <w:sz w:val="24"/>
          <w:szCs w:val="24"/>
        </w:rPr>
        <w:t>Колігативні</w:t>
      </w:r>
      <w:proofErr w:type="spellEnd"/>
      <w:r w:rsidRPr="00AA0BD7">
        <w:rPr>
          <w:rFonts w:ascii="Times New Roman" w:hAnsi="Times New Roman" w:cs="Times New Roman"/>
          <w:sz w:val="24"/>
          <w:szCs w:val="24"/>
        </w:rPr>
        <w:t xml:space="preserve"> властивості розчинів. Кріоскопія. Ебуліоскопія. Осмос.</w:t>
      </w:r>
    </w:p>
    <w:p w:rsidR="00AA0BD7" w:rsidRPr="00AA0BD7" w:rsidRDefault="00AA0BD7" w:rsidP="00AA0B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BD7">
        <w:rPr>
          <w:rFonts w:ascii="Times New Roman" w:hAnsi="Times New Roman" w:cs="Times New Roman"/>
          <w:sz w:val="24"/>
          <w:szCs w:val="24"/>
        </w:rPr>
        <w:t xml:space="preserve">Гравіметричний аналіз. </w:t>
      </w:r>
      <w:proofErr w:type="spellStart"/>
      <w:r w:rsidRPr="00AA0BD7">
        <w:rPr>
          <w:rFonts w:ascii="Times New Roman" w:hAnsi="Times New Roman" w:cs="Times New Roman"/>
          <w:sz w:val="24"/>
          <w:szCs w:val="24"/>
        </w:rPr>
        <w:t>Осаджувальна</w:t>
      </w:r>
      <w:proofErr w:type="spellEnd"/>
      <w:r w:rsidRPr="00AA0BD7">
        <w:rPr>
          <w:rFonts w:ascii="Times New Roman" w:hAnsi="Times New Roman" w:cs="Times New Roman"/>
          <w:sz w:val="24"/>
          <w:szCs w:val="24"/>
        </w:rPr>
        <w:t xml:space="preserve"> та гравіметрична форми, вимоги до них. Органічні та неорганічні осаджувачі. Розрахунки, фактор перерахунку. Приклади використання методу.</w:t>
      </w:r>
    </w:p>
    <w:p w:rsidR="00AA0BD7" w:rsidRPr="00AA0BD7" w:rsidRDefault="00AA0BD7" w:rsidP="00AA0B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BD7">
        <w:rPr>
          <w:rFonts w:ascii="Times New Roman" w:hAnsi="Times New Roman" w:cs="Times New Roman"/>
          <w:sz w:val="24"/>
          <w:szCs w:val="24"/>
        </w:rPr>
        <w:t xml:space="preserve">Сполуки Бору з Гідрогеном, </w:t>
      </w:r>
      <w:proofErr w:type="spellStart"/>
      <w:r w:rsidRPr="00AA0BD7">
        <w:rPr>
          <w:rFonts w:ascii="Times New Roman" w:hAnsi="Times New Roman" w:cs="Times New Roman"/>
          <w:sz w:val="24"/>
          <w:szCs w:val="24"/>
        </w:rPr>
        <w:t>Оксигеном</w:t>
      </w:r>
      <w:proofErr w:type="spellEnd"/>
      <w:r w:rsidRPr="00AA0BD7">
        <w:rPr>
          <w:rFonts w:ascii="Times New Roman" w:hAnsi="Times New Roman" w:cs="Times New Roman"/>
          <w:sz w:val="24"/>
          <w:szCs w:val="24"/>
        </w:rPr>
        <w:t xml:space="preserve"> та металами. Борні кислоти і їх солі.</w:t>
      </w:r>
    </w:p>
    <w:p w:rsidR="00AA0BD7" w:rsidRPr="00AA0BD7" w:rsidRDefault="00AA0BD7" w:rsidP="00AA0B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BD7">
        <w:rPr>
          <w:rFonts w:ascii="Times New Roman" w:hAnsi="Times New Roman" w:cs="Times New Roman"/>
          <w:sz w:val="24"/>
          <w:szCs w:val="24"/>
        </w:rPr>
        <w:t>Класифікація вуглеводів. Моносахариди: відкрита та циклічна форми. Таутомерія. Реакції за участю моносахаридів, їх взаємоперетворення. Глікозидний гідроксил.</w:t>
      </w:r>
    </w:p>
    <w:p w:rsidR="00AA0BD7" w:rsidRPr="00AA0BD7" w:rsidRDefault="00AA0BD7" w:rsidP="00AA0B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BD7">
        <w:rPr>
          <w:rFonts w:ascii="Times New Roman" w:hAnsi="Times New Roman" w:cs="Times New Roman"/>
          <w:sz w:val="24"/>
          <w:szCs w:val="24"/>
        </w:rPr>
        <w:t>Діаграма стану розчину. Правило важеля. Закони Коновалова. Азеотропні суміші.</w:t>
      </w:r>
    </w:p>
    <w:p w:rsidR="00AA0BD7" w:rsidRPr="00AA0BD7" w:rsidRDefault="00AA0BD7" w:rsidP="00AA0B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BD7">
        <w:rPr>
          <w:rFonts w:ascii="Times New Roman" w:hAnsi="Times New Roman" w:cs="Times New Roman"/>
          <w:sz w:val="24"/>
          <w:szCs w:val="24"/>
        </w:rPr>
        <w:t>Загальна характеристика фізико-хімічних методів аналізу (ФХМА). Вимоги до методів аналізу та їх метрологічні характеристики.</w:t>
      </w:r>
    </w:p>
    <w:p w:rsidR="00AA0BD7" w:rsidRPr="00AA0BD7" w:rsidRDefault="00AA0BD7" w:rsidP="00AA0B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BD7">
        <w:rPr>
          <w:rFonts w:ascii="Times New Roman" w:hAnsi="Times New Roman" w:cs="Times New Roman"/>
          <w:sz w:val="24"/>
          <w:szCs w:val="24"/>
        </w:rPr>
        <w:t>Загальна характеристика лантаноїдів.</w:t>
      </w:r>
    </w:p>
    <w:p w:rsidR="00AA0BD7" w:rsidRPr="00AA0BD7" w:rsidRDefault="00AA0BD7" w:rsidP="00AA0B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BD7">
        <w:rPr>
          <w:rFonts w:ascii="Times New Roman" w:hAnsi="Times New Roman" w:cs="Times New Roman"/>
          <w:sz w:val="24"/>
          <w:szCs w:val="24"/>
        </w:rPr>
        <w:t>Сахароза. Крохмаль, целюлоза, їх будова та властивості. Біологічне значення вуглеводів.</w:t>
      </w:r>
    </w:p>
    <w:p w:rsidR="00AA0BD7" w:rsidRPr="00AA0BD7" w:rsidRDefault="00AA0BD7" w:rsidP="00AA0B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BD7">
        <w:rPr>
          <w:rFonts w:ascii="Times New Roman" w:hAnsi="Times New Roman" w:cs="Times New Roman"/>
          <w:sz w:val="24"/>
          <w:szCs w:val="24"/>
        </w:rPr>
        <w:t xml:space="preserve">Теорія електролітів </w:t>
      </w:r>
      <w:proofErr w:type="spellStart"/>
      <w:r w:rsidRPr="00AA0BD7">
        <w:rPr>
          <w:rFonts w:ascii="Times New Roman" w:hAnsi="Times New Roman" w:cs="Times New Roman"/>
          <w:sz w:val="24"/>
          <w:szCs w:val="24"/>
        </w:rPr>
        <w:t>Арреніуса</w:t>
      </w:r>
      <w:proofErr w:type="spellEnd"/>
      <w:r w:rsidRPr="00AA0BD7">
        <w:rPr>
          <w:rFonts w:ascii="Times New Roman" w:hAnsi="Times New Roman" w:cs="Times New Roman"/>
          <w:sz w:val="24"/>
          <w:szCs w:val="24"/>
        </w:rPr>
        <w:t>. Сильні та слабкі електроліти. Закон іонної сили. Іонні рівноваги.</w:t>
      </w:r>
    </w:p>
    <w:p w:rsidR="00AA0BD7" w:rsidRPr="00AA0BD7" w:rsidRDefault="00AA0BD7" w:rsidP="00AA0B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BD7">
        <w:rPr>
          <w:rFonts w:ascii="Times New Roman" w:hAnsi="Times New Roman" w:cs="Times New Roman"/>
          <w:sz w:val="24"/>
          <w:szCs w:val="24"/>
        </w:rPr>
        <w:t>Теоретичні основи електрохімічних методів аналізу.</w:t>
      </w:r>
    </w:p>
    <w:p w:rsidR="00AA0BD7" w:rsidRPr="00AA0BD7" w:rsidRDefault="00AA0BD7" w:rsidP="00AA0B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BD7">
        <w:rPr>
          <w:rFonts w:ascii="Times New Roman" w:hAnsi="Times New Roman" w:cs="Times New Roman"/>
          <w:sz w:val="24"/>
          <w:szCs w:val="24"/>
        </w:rPr>
        <w:t>Загальна характеристика актиноїдів.</w:t>
      </w:r>
    </w:p>
    <w:p w:rsidR="00AA0BD7" w:rsidRPr="00AA0BD7" w:rsidRDefault="00AA0BD7" w:rsidP="00AA0B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BD7">
        <w:rPr>
          <w:rFonts w:ascii="Times New Roman" w:hAnsi="Times New Roman" w:cs="Times New Roman"/>
          <w:sz w:val="24"/>
          <w:szCs w:val="24"/>
        </w:rPr>
        <w:t xml:space="preserve">Алкіни: номенклатура та ізомерія. Способи утворення потрійного зв’язку, </w:t>
      </w:r>
      <w:proofErr w:type="spellStart"/>
      <w:r w:rsidRPr="00AA0BD7">
        <w:rPr>
          <w:rFonts w:ascii="Times New Roman" w:hAnsi="Times New Roman" w:cs="Times New Roman"/>
          <w:i/>
          <w:sz w:val="24"/>
          <w:szCs w:val="24"/>
        </w:rPr>
        <w:t>sp</w:t>
      </w:r>
      <w:proofErr w:type="spellEnd"/>
      <w:r w:rsidRPr="00AA0BD7">
        <w:rPr>
          <w:rFonts w:ascii="Times New Roman" w:hAnsi="Times New Roman" w:cs="Times New Roman"/>
          <w:sz w:val="24"/>
          <w:szCs w:val="24"/>
        </w:rPr>
        <w:t xml:space="preserve">-гібридизація. Хімічні перетворення алкінів. Алкіни як </w:t>
      </w:r>
      <w:proofErr w:type="spellStart"/>
      <w:r w:rsidRPr="00AA0BD7">
        <w:rPr>
          <w:rFonts w:ascii="Times New Roman" w:hAnsi="Times New Roman" w:cs="Times New Roman"/>
          <w:sz w:val="24"/>
          <w:szCs w:val="24"/>
        </w:rPr>
        <w:t>дієнофіли</w:t>
      </w:r>
      <w:proofErr w:type="spellEnd"/>
      <w:r w:rsidRPr="00AA0BD7">
        <w:rPr>
          <w:rFonts w:ascii="Times New Roman" w:hAnsi="Times New Roman" w:cs="Times New Roman"/>
          <w:sz w:val="24"/>
          <w:szCs w:val="24"/>
        </w:rPr>
        <w:t>.</w:t>
      </w:r>
    </w:p>
    <w:p w:rsidR="00AA0BD7" w:rsidRPr="00AA0BD7" w:rsidRDefault="00AA0BD7" w:rsidP="00AA0B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BD7">
        <w:rPr>
          <w:rFonts w:ascii="Times New Roman" w:hAnsi="Times New Roman" w:cs="Times New Roman"/>
          <w:sz w:val="24"/>
          <w:szCs w:val="24"/>
        </w:rPr>
        <w:t xml:space="preserve">Теорія сильних електролітів </w:t>
      </w:r>
      <w:proofErr w:type="spellStart"/>
      <w:r w:rsidRPr="00AA0BD7">
        <w:rPr>
          <w:rFonts w:ascii="Times New Roman" w:hAnsi="Times New Roman" w:cs="Times New Roman"/>
          <w:sz w:val="24"/>
          <w:szCs w:val="24"/>
        </w:rPr>
        <w:t>Дебая-Хюкеля</w:t>
      </w:r>
      <w:proofErr w:type="spellEnd"/>
      <w:r w:rsidRPr="00AA0BD7">
        <w:rPr>
          <w:rFonts w:ascii="Times New Roman" w:hAnsi="Times New Roman" w:cs="Times New Roman"/>
          <w:sz w:val="24"/>
          <w:szCs w:val="24"/>
        </w:rPr>
        <w:t xml:space="preserve">. Електропровідність розчинів електролітів. </w:t>
      </w:r>
      <w:proofErr w:type="spellStart"/>
      <w:r w:rsidRPr="00AA0BD7">
        <w:rPr>
          <w:rFonts w:ascii="Times New Roman" w:hAnsi="Times New Roman" w:cs="Times New Roman"/>
          <w:sz w:val="24"/>
          <w:szCs w:val="24"/>
        </w:rPr>
        <w:t>Протолітична</w:t>
      </w:r>
      <w:proofErr w:type="spellEnd"/>
      <w:r w:rsidRPr="00AA0BD7">
        <w:rPr>
          <w:rFonts w:ascii="Times New Roman" w:hAnsi="Times New Roman" w:cs="Times New Roman"/>
          <w:sz w:val="24"/>
          <w:szCs w:val="24"/>
        </w:rPr>
        <w:t xml:space="preserve"> теорія. Теорія </w:t>
      </w:r>
      <w:proofErr w:type="spellStart"/>
      <w:r w:rsidRPr="00AA0BD7">
        <w:rPr>
          <w:rFonts w:ascii="Times New Roman" w:hAnsi="Times New Roman" w:cs="Times New Roman"/>
          <w:sz w:val="24"/>
          <w:szCs w:val="24"/>
        </w:rPr>
        <w:t>Льюїса</w:t>
      </w:r>
      <w:proofErr w:type="spellEnd"/>
      <w:r w:rsidRPr="00AA0BD7">
        <w:rPr>
          <w:rFonts w:ascii="Times New Roman" w:hAnsi="Times New Roman" w:cs="Times New Roman"/>
          <w:sz w:val="24"/>
          <w:szCs w:val="24"/>
        </w:rPr>
        <w:t>.</w:t>
      </w:r>
    </w:p>
    <w:p w:rsidR="00AA0BD7" w:rsidRPr="00AA0BD7" w:rsidRDefault="00AA0BD7" w:rsidP="00AA0B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BD7">
        <w:rPr>
          <w:rFonts w:ascii="Times New Roman" w:hAnsi="Times New Roman" w:cs="Times New Roman"/>
          <w:sz w:val="24"/>
          <w:szCs w:val="24"/>
        </w:rPr>
        <w:t>Теоретичні основи оптичних методів аналізу.</w:t>
      </w:r>
    </w:p>
    <w:p w:rsidR="00AA0BD7" w:rsidRPr="00AA0BD7" w:rsidRDefault="00AA0BD7" w:rsidP="00AA0B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BD7" w:rsidRPr="00AA0BD7" w:rsidRDefault="00AA0BD7" w:rsidP="00AA0BD7">
      <w:pPr>
        <w:jc w:val="both"/>
        <w:rPr>
          <w:sz w:val="24"/>
          <w:szCs w:val="24"/>
        </w:rPr>
      </w:pPr>
    </w:p>
    <w:p w:rsidR="007058DA" w:rsidRPr="00AA0BD7" w:rsidRDefault="007058DA" w:rsidP="00AA0BD7">
      <w:pPr>
        <w:rPr>
          <w:sz w:val="24"/>
          <w:szCs w:val="24"/>
        </w:rPr>
      </w:pPr>
    </w:p>
    <w:sectPr w:rsidR="007058DA" w:rsidRPr="00AA0B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719C9"/>
    <w:multiLevelType w:val="hybridMultilevel"/>
    <w:tmpl w:val="B87CFB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E2A94"/>
    <w:multiLevelType w:val="hybridMultilevel"/>
    <w:tmpl w:val="05ACFF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677B7"/>
    <w:multiLevelType w:val="hybridMultilevel"/>
    <w:tmpl w:val="37EE35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92CA1"/>
    <w:multiLevelType w:val="hybridMultilevel"/>
    <w:tmpl w:val="0A1C5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71108"/>
    <w:multiLevelType w:val="hybridMultilevel"/>
    <w:tmpl w:val="CE02A0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46464"/>
    <w:multiLevelType w:val="hybridMultilevel"/>
    <w:tmpl w:val="AF18E0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813D88"/>
    <w:multiLevelType w:val="hybridMultilevel"/>
    <w:tmpl w:val="1C5440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846F70"/>
    <w:multiLevelType w:val="hybridMultilevel"/>
    <w:tmpl w:val="DC74FC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061BF9"/>
    <w:multiLevelType w:val="hybridMultilevel"/>
    <w:tmpl w:val="AD541A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253590"/>
    <w:multiLevelType w:val="hybridMultilevel"/>
    <w:tmpl w:val="E1D2B0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03"/>
    <w:rsid w:val="007058DA"/>
    <w:rsid w:val="00AA0BD7"/>
    <w:rsid w:val="00F2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8031D-FCC9-4B6E-B5DF-4E231357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6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BD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4">
    <w:name w:val="header"/>
    <w:basedOn w:val="a"/>
    <w:link w:val="a5"/>
    <w:uiPriority w:val="99"/>
    <w:unhideWhenUsed/>
    <w:rsid w:val="00AA0BD7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AA0BD7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</dc:creator>
  <cp:keywords/>
  <dc:description/>
  <cp:lastModifiedBy>Pavilion</cp:lastModifiedBy>
  <cp:revision>1</cp:revision>
  <dcterms:created xsi:type="dcterms:W3CDTF">2022-07-19T12:29:00Z</dcterms:created>
  <dcterms:modified xsi:type="dcterms:W3CDTF">2022-07-19T12:45:00Z</dcterms:modified>
</cp:coreProperties>
</file>